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F931B" w14:textId="77777777" w:rsidR="000F6450" w:rsidRPr="00391EF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  <w:t>ANEXĂ - Specificații tehnice</w:t>
      </w:r>
    </w:p>
    <w:p w14:paraId="64FB3F15" w14:textId="77777777" w:rsidR="000F6450" w:rsidRPr="00391EF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15B00563" w14:textId="15D65FDE" w:rsidR="000F6450" w:rsidRPr="00391EF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 xml:space="preserve">LOTUL </w:t>
      </w:r>
      <w: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XVI</w:t>
      </w:r>
    </w:p>
    <w:p w14:paraId="1CCB6B01" w14:textId="2D35A520" w:rsidR="000F645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Tabel 1.</w:t>
      </w:r>
      <w: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16</w:t>
      </w:r>
    </w:p>
    <w:p w14:paraId="7E0C8C45" w14:textId="77777777" w:rsidR="000F6450" w:rsidRPr="00391EF0" w:rsidRDefault="000F6450" w:rsidP="000F6450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1A89FDA9" w14:textId="77777777" w:rsidR="00946BEC" w:rsidRPr="009642F9" w:rsidRDefault="00946BEC" w:rsidP="001E7E43">
      <w:pPr>
        <w:numPr>
          <w:ilvl w:val="0"/>
          <w:numId w:val="64"/>
        </w:numPr>
        <w:spacing w:after="0"/>
        <w:contextualSpacing/>
        <w:rPr>
          <w:rFonts w:ascii="Cambria" w:hAnsi="Cambria" w:cs="Calibri"/>
          <w:b/>
          <w:bCs/>
          <w:color w:val="000000"/>
          <w:sz w:val="24"/>
          <w:szCs w:val="24"/>
        </w:rPr>
      </w:pPr>
      <w:r w:rsidRPr="009642F9">
        <w:rPr>
          <w:rFonts w:ascii="Cambria" w:hAnsi="Cambria"/>
          <w:b/>
          <w:bCs/>
          <w:noProof/>
          <w:sz w:val="24"/>
          <w:szCs w:val="24"/>
        </w:rPr>
        <w:t xml:space="preserve">ANALIZOR AUTOMAT DE DIAGNOSTIC COMPLET   IMUNOLOGIE  DE TIP „MONOTEST”        </w:t>
      </w:r>
    </w:p>
    <w:tbl>
      <w:tblPr>
        <w:tblW w:w="5631" w:type="pct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06"/>
        <w:gridCol w:w="1021"/>
        <w:gridCol w:w="1207"/>
        <w:gridCol w:w="3528"/>
      </w:tblGrid>
      <w:tr w:rsidR="00946BEC" w:rsidRPr="009642F9" w14:paraId="05A924D9" w14:textId="77777777" w:rsidTr="009A4D76">
        <w:trPr>
          <w:cantSplit/>
          <w:trHeight w:val="20"/>
        </w:trPr>
        <w:tc>
          <w:tcPr>
            <w:tcW w:w="5106" w:type="dxa"/>
            <w:shd w:val="clear" w:color="auto" w:fill="D9D9D9"/>
          </w:tcPr>
          <w:p w14:paraId="3AD4E9F4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bCs/>
                <w:szCs w:val="24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SPECIFICATII TEHNICE</w:t>
            </w:r>
          </w:p>
        </w:tc>
        <w:tc>
          <w:tcPr>
            <w:tcW w:w="1021" w:type="dxa"/>
            <w:shd w:val="clear" w:color="auto" w:fill="D9D9D9"/>
          </w:tcPr>
          <w:p w14:paraId="151FF9E7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szCs w:val="24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DA</w:t>
            </w:r>
          </w:p>
        </w:tc>
        <w:tc>
          <w:tcPr>
            <w:tcW w:w="1207" w:type="dxa"/>
            <w:shd w:val="clear" w:color="auto" w:fill="D9D9D9"/>
          </w:tcPr>
          <w:p w14:paraId="06C2D89B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szCs w:val="24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NU</w:t>
            </w:r>
          </w:p>
        </w:tc>
        <w:tc>
          <w:tcPr>
            <w:tcW w:w="3528" w:type="dxa"/>
            <w:shd w:val="clear" w:color="auto" w:fill="D9D9D9"/>
          </w:tcPr>
          <w:p w14:paraId="7BFC62EF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CONFORMITATE</w:t>
            </w:r>
          </w:p>
          <w:p w14:paraId="1C6C669C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szCs w:val="24"/>
              </w:rPr>
            </w:pPr>
            <w:r w:rsidRPr="009642F9">
              <w:rPr>
                <w:rFonts w:ascii="Cambria" w:hAnsi="Cambria"/>
                <w:b/>
                <w:sz w:val="20"/>
                <w:lang w:val="it-IT"/>
              </w:rPr>
              <w:t>(trimiteri documentatie)</w:t>
            </w:r>
          </w:p>
        </w:tc>
      </w:tr>
      <w:tr w:rsidR="00946BEC" w:rsidRPr="009642F9" w14:paraId="5A39E2E4" w14:textId="77777777" w:rsidTr="009A4D76">
        <w:tc>
          <w:tcPr>
            <w:tcW w:w="5106" w:type="dxa"/>
            <w:vAlign w:val="center"/>
          </w:tcPr>
          <w:p w14:paraId="44F758D2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CONFIGURATIE</w:t>
            </w:r>
          </w:p>
        </w:tc>
        <w:tc>
          <w:tcPr>
            <w:tcW w:w="1021" w:type="dxa"/>
          </w:tcPr>
          <w:p w14:paraId="60174EC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7935DDA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2284C30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64E18F70" w14:textId="77777777" w:rsidTr="009A4D76">
        <w:tc>
          <w:tcPr>
            <w:tcW w:w="5106" w:type="dxa"/>
            <w:vAlign w:val="center"/>
          </w:tcPr>
          <w:p w14:paraId="79C22362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  <w:lang w:val="de-DE" w:eastAsia="ro-RO"/>
              </w:rPr>
              <w:t>Sistem de diagnostic complet automat de imunologie de tip „monotest“</w:t>
            </w:r>
          </w:p>
        </w:tc>
        <w:tc>
          <w:tcPr>
            <w:tcW w:w="1021" w:type="dxa"/>
          </w:tcPr>
          <w:p w14:paraId="27D46FA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1BCBEF5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79A9099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6D7DAC6A" w14:textId="77777777" w:rsidTr="009A4D76">
        <w:tc>
          <w:tcPr>
            <w:tcW w:w="5106" w:type="dxa"/>
            <w:vAlign w:val="center"/>
          </w:tcPr>
          <w:p w14:paraId="3C48B4B2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Principal metodei: metoda imunologica enzimatica(EIA)</w:t>
            </w:r>
          </w:p>
        </w:tc>
        <w:tc>
          <w:tcPr>
            <w:tcW w:w="1021" w:type="dxa"/>
          </w:tcPr>
          <w:p w14:paraId="4C48F7EA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265BB163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26B0F39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232965C6" w14:textId="77777777" w:rsidTr="009A4D76">
        <w:tc>
          <w:tcPr>
            <w:tcW w:w="5106" w:type="dxa"/>
            <w:vAlign w:val="center"/>
          </w:tcPr>
          <w:p w14:paraId="094C4011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b/>
                <w:sz w:val="20"/>
              </w:rPr>
              <w:t>I. CARACTERISTICI  TEHNICE</w:t>
            </w:r>
          </w:p>
        </w:tc>
        <w:tc>
          <w:tcPr>
            <w:tcW w:w="1021" w:type="dxa"/>
          </w:tcPr>
          <w:p w14:paraId="4D4292D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0E07DA3C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5E4BF601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1786C0B3" w14:textId="77777777" w:rsidTr="009A4D76">
        <w:tc>
          <w:tcPr>
            <w:tcW w:w="5106" w:type="dxa"/>
            <w:vAlign w:val="center"/>
          </w:tcPr>
          <w:p w14:paraId="06321581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Viteza de lucru: 30 probe/ora</w:t>
            </w:r>
          </w:p>
        </w:tc>
        <w:tc>
          <w:tcPr>
            <w:tcW w:w="1021" w:type="dxa"/>
          </w:tcPr>
          <w:p w14:paraId="4A6FAEA9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398C5719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57F61B6B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1F2867CA" w14:textId="77777777" w:rsidTr="009A4D76">
        <w:trPr>
          <w:trHeight w:val="296"/>
        </w:trPr>
        <w:tc>
          <w:tcPr>
            <w:tcW w:w="5106" w:type="dxa"/>
            <w:vAlign w:val="center"/>
          </w:tcPr>
          <w:p w14:paraId="279B4AED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Capacitate de incarcare: 30 probe</w:t>
            </w:r>
          </w:p>
        </w:tc>
        <w:tc>
          <w:tcPr>
            <w:tcW w:w="1021" w:type="dxa"/>
          </w:tcPr>
          <w:p w14:paraId="0B962CE9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1B458CB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5633E01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1BC25996" w14:textId="77777777" w:rsidTr="009A4D76">
        <w:tc>
          <w:tcPr>
            <w:tcW w:w="5106" w:type="dxa"/>
            <w:vAlign w:val="center"/>
          </w:tcPr>
          <w:p w14:paraId="6C2261E8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Temperature de reactie: 25⁰C/37⁰C</w:t>
            </w:r>
          </w:p>
        </w:tc>
        <w:tc>
          <w:tcPr>
            <w:tcW w:w="1021" w:type="dxa"/>
          </w:tcPr>
          <w:p w14:paraId="7E1303F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3A8B9F7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1970E9B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6869B2E4" w14:textId="77777777" w:rsidTr="009A4D76">
        <w:tc>
          <w:tcPr>
            <w:tcW w:w="5106" w:type="dxa"/>
            <w:vAlign w:val="center"/>
          </w:tcPr>
          <w:p w14:paraId="09F39601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Sursa fotometru:LED</w:t>
            </w:r>
          </w:p>
        </w:tc>
        <w:tc>
          <w:tcPr>
            <w:tcW w:w="1021" w:type="dxa"/>
          </w:tcPr>
          <w:p w14:paraId="60CE54E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669C89D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1E601DF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46856899" w14:textId="77777777" w:rsidTr="009A4D76">
        <w:tc>
          <w:tcPr>
            <w:tcW w:w="5106" w:type="dxa"/>
            <w:vAlign w:val="center"/>
          </w:tcPr>
          <w:p w14:paraId="3A00B6D6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Filtre: 450nm/630nm</w:t>
            </w:r>
          </w:p>
        </w:tc>
        <w:tc>
          <w:tcPr>
            <w:tcW w:w="1021" w:type="dxa"/>
          </w:tcPr>
          <w:p w14:paraId="4872F9B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7DE2063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6315630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09BE78E7" w14:textId="77777777" w:rsidTr="009A4D76">
        <w:tc>
          <w:tcPr>
            <w:tcW w:w="5106" w:type="dxa"/>
            <w:vAlign w:val="center"/>
          </w:tcPr>
          <w:p w14:paraId="070A99FD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  <w:lang w:val="fr-FR"/>
              </w:rPr>
              <w:t>Interval absorbanta: 0.000 – 3.000ABS</w:t>
            </w:r>
          </w:p>
        </w:tc>
        <w:tc>
          <w:tcPr>
            <w:tcW w:w="1021" w:type="dxa"/>
          </w:tcPr>
          <w:p w14:paraId="3CC241AC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035E374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507A954D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46AEEF39" w14:textId="77777777" w:rsidTr="009A4D76">
        <w:tc>
          <w:tcPr>
            <w:tcW w:w="5106" w:type="dxa"/>
            <w:vAlign w:val="center"/>
          </w:tcPr>
          <w:p w14:paraId="6B30E5CB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  <w:lang w:val="fr-FR"/>
              </w:rPr>
            </w:pPr>
            <w:r w:rsidRPr="009642F9">
              <w:rPr>
                <w:rFonts w:ascii="Cambria" w:hAnsi="Cambria"/>
                <w:color w:val="000000"/>
                <w:sz w:val="20"/>
              </w:rPr>
              <w:t>Rezolutie absorbanta: 0.001ABS</w:t>
            </w:r>
          </w:p>
        </w:tc>
        <w:tc>
          <w:tcPr>
            <w:tcW w:w="1021" w:type="dxa"/>
          </w:tcPr>
          <w:p w14:paraId="4DEC9F9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09B2839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206E689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7C944604" w14:textId="77777777" w:rsidTr="009A4D76">
        <w:tc>
          <w:tcPr>
            <w:tcW w:w="5106" w:type="dxa"/>
            <w:vAlign w:val="center"/>
          </w:tcPr>
          <w:p w14:paraId="401C4868" w14:textId="77777777" w:rsidR="00946BEC" w:rsidRPr="009642F9" w:rsidRDefault="00946BEC" w:rsidP="009A4D76">
            <w:pPr>
              <w:spacing w:after="0"/>
              <w:rPr>
                <w:rFonts w:ascii="Cambria" w:hAnsi="Cambria"/>
                <w:color w:val="000000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Repetabilitate absorbanta: CV ≤ 5%</w:t>
            </w:r>
          </w:p>
        </w:tc>
        <w:tc>
          <w:tcPr>
            <w:tcW w:w="1021" w:type="dxa"/>
          </w:tcPr>
          <w:p w14:paraId="18128A70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1A55973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60962EF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7C655B05" w14:textId="77777777" w:rsidTr="009A4D76">
        <w:trPr>
          <w:trHeight w:val="332"/>
        </w:trPr>
        <w:tc>
          <w:tcPr>
            <w:tcW w:w="5106" w:type="dxa"/>
            <w:vAlign w:val="center"/>
          </w:tcPr>
          <w:p w14:paraId="5F4EFF90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Carry-over: ≤1%</w:t>
            </w:r>
          </w:p>
        </w:tc>
        <w:tc>
          <w:tcPr>
            <w:tcW w:w="1021" w:type="dxa"/>
          </w:tcPr>
          <w:p w14:paraId="74AF17BE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7C2ECB7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2A40360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5B43D7C8" w14:textId="77777777" w:rsidTr="009A4D76">
        <w:tc>
          <w:tcPr>
            <w:tcW w:w="5106" w:type="dxa"/>
            <w:vAlign w:val="center"/>
          </w:tcPr>
          <w:p w14:paraId="5761BCA9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Zgomot: &lt; 80 dB</w:t>
            </w:r>
          </w:p>
        </w:tc>
        <w:tc>
          <w:tcPr>
            <w:tcW w:w="1021" w:type="dxa"/>
          </w:tcPr>
          <w:p w14:paraId="5B8F845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2BD4315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067540CE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11245D1C" w14:textId="77777777" w:rsidTr="009A4D76">
        <w:tc>
          <w:tcPr>
            <w:tcW w:w="5106" w:type="dxa"/>
            <w:vAlign w:val="center"/>
          </w:tcPr>
          <w:p w14:paraId="54B9EF4B" w14:textId="77777777" w:rsidR="00946BEC" w:rsidRPr="000544AF" w:rsidRDefault="00946BEC" w:rsidP="009A4D76">
            <w:pPr>
              <w:spacing w:after="0"/>
              <w:rPr>
                <w:rFonts w:ascii="Cambria" w:hAnsi="Cambria"/>
                <w:b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Dimensiuni:</w:t>
            </w:r>
            <w:r>
              <w:rPr>
                <w:rFonts w:ascii="Cambria" w:hAnsi="Cambria"/>
                <w:sz w:val="20"/>
                <w:lang w:val="it-IT"/>
              </w:rPr>
              <w:t xml:space="preserve"> min</w:t>
            </w:r>
            <w:r w:rsidRPr="000544AF">
              <w:rPr>
                <w:rFonts w:ascii="Cambria" w:hAnsi="Cambria"/>
                <w:sz w:val="20"/>
                <w:lang w:val="it-IT"/>
              </w:rPr>
              <w:t xml:space="preserve"> 680 mm x 600 mm x 500 mm</w:t>
            </w:r>
          </w:p>
        </w:tc>
        <w:tc>
          <w:tcPr>
            <w:tcW w:w="1021" w:type="dxa"/>
          </w:tcPr>
          <w:p w14:paraId="7C1DEFB4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2381B5F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422E9C06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644F9F40" w14:textId="77777777" w:rsidTr="009A4D76">
        <w:tc>
          <w:tcPr>
            <w:tcW w:w="5106" w:type="dxa"/>
            <w:vAlign w:val="center"/>
          </w:tcPr>
          <w:p w14:paraId="3B14C73A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  <w:lang w:eastAsia="ro-RO"/>
              </w:rPr>
            </w:pPr>
            <w:r w:rsidRPr="009642F9">
              <w:rPr>
                <w:rFonts w:ascii="Cambria" w:hAnsi="Cambria"/>
                <w:sz w:val="20"/>
              </w:rPr>
              <w:t>Voltaj: AC 100-240 V</w:t>
            </w:r>
          </w:p>
        </w:tc>
        <w:tc>
          <w:tcPr>
            <w:tcW w:w="1021" w:type="dxa"/>
          </w:tcPr>
          <w:p w14:paraId="272BBD8F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5413E759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1A9F175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342A27AB" w14:textId="77777777" w:rsidTr="009A4D76">
        <w:tc>
          <w:tcPr>
            <w:tcW w:w="5106" w:type="dxa"/>
            <w:vAlign w:val="center"/>
          </w:tcPr>
          <w:p w14:paraId="5D9D45FF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Frecventa: 50/60 Hz</w:t>
            </w:r>
          </w:p>
        </w:tc>
        <w:tc>
          <w:tcPr>
            <w:tcW w:w="1021" w:type="dxa"/>
          </w:tcPr>
          <w:p w14:paraId="7593291E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299D49CD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1225188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223F5188" w14:textId="77777777" w:rsidTr="009A4D76">
        <w:tc>
          <w:tcPr>
            <w:tcW w:w="5106" w:type="dxa"/>
            <w:vAlign w:val="center"/>
          </w:tcPr>
          <w:p w14:paraId="504088F0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Comunicare externă către PC / LIS</w:t>
            </w:r>
          </w:p>
        </w:tc>
        <w:tc>
          <w:tcPr>
            <w:tcW w:w="1021" w:type="dxa"/>
          </w:tcPr>
          <w:p w14:paraId="56D23368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590AFCEA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15957893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5FDF80C0" w14:textId="77777777" w:rsidTr="009A4D76">
        <w:tc>
          <w:tcPr>
            <w:tcW w:w="5106" w:type="dxa"/>
            <w:vAlign w:val="center"/>
          </w:tcPr>
          <w:p w14:paraId="722795BC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Panel de teste: 200 teste</w:t>
            </w:r>
          </w:p>
        </w:tc>
        <w:tc>
          <w:tcPr>
            <w:tcW w:w="1021" w:type="dxa"/>
          </w:tcPr>
          <w:p w14:paraId="73A84A80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1A3EFE6C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7DB33AB1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22AC95B3" w14:textId="77777777" w:rsidTr="009A4D76">
        <w:tc>
          <w:tcPr>
            <w:tcW w:w="5106" w:type="dxa"/>
            <w:vAlign w:val="center"/>
          </w:tcPr>
          <w:p w14:paraId="1C5B27AF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Calibrare: calibratori inclusi in fiecare kit de reactivi</w:t>
            </w:r>
          </w:p>
        </w:tc>
        <w:tc>
          <w:tcPr>
            <w:tcW w:w="1021" w:type="dxa"/>
          </w:tcPr>
          <w:p w14:paraId="700E278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6A10819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1649A78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68EA6CE7" w14:textId="77777777" w:rsidTr="009A4D76">
        <w:trPr>
          <w:trHeight w:val="206"/>
        </w:trPr>
        <w:tc>
          <w:tcPr>
            <w:tcW w:w="5106" w:type="dxa"/>
            <w:vAlign w:val="center"/>
          </w:tcPr>
          <w:p w14:paraId="51F7BB95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Control de calitate: Controlul inclus in fiecare kit de reactivi</w:t>
            </w:r>
          </w:p>
        </w:tc>
        <w:tc>
          <w:tcPr>
            <w:tcW w:w="1021" w:type="dxa"/>
          </w:tcPr>
          <w:p w14:paraId="27E42EE1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77E728DB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7A173F7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5C859D71" w14:textId="77777777" w:rsidTr="009A4D76">
        <w:tc>
          <w:tcPr>
            <w:tcW w:w="5106" w:type="dxa"/>
            <w:vAlign w:val="center"/>
          </w:tcPr>
          <w:p w14:paraId="0460CE6F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Testare mixta: da, </w:t>
            </w:r>
            <w:r w:rsidRPr="00BF4E06">
              <w:rPr>
                <w:rFonts w:ascii="Cambria" w:hAnsi="Cambria"/>
                <w:sz w:val="20"/>
                <w:lang w:val="it-IT"/>
              </w:rPr>
              <w:t>pentru testele care folosesc aceeasi temperature de reactie</w:t>
            </w:r>
          </w:p>
        </w:tc>
        <w:tc>
          <w:tcPr>
            <w:tcW w:w="1021" w:type="dxa"/>
          </w:tcPr>
          <w:p w14:paraId="10DC3D1D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6C212B45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4F85D693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568FA3A6" w14:textId="77777777" w:rsidTr="009A4D76">
        <w:tc>
          <w:tcPr>
            <w:tcW w:w="5106" w:type="dxa"/>
            <w:vAlign w:val="center"/>
          </w:tcPr>
          <w:p w14:paraId="0CF5E24D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Stabilitate reactivi: 30 zile</w:t>
            </w:r>
          </w:p>
        </w:tc>
        <w:tc>
          <w:tcPr>
            <w:tcW w:w="1021" w:type="dxa"/>
          </w:tcPr>
          <w:p w14:paraId="4FF76D2D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622442F1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2429117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57991D44" w14:textId="77777777" w:rsidTr="009A4D76">
        <w:tc>
          <w:tcPr>
            <w:tcW w:w="5106" w:type="dxa"/>
            <w:vAlign w:val="center"/>
          </w:tcPr>
          <w:p w14:paraId="5F85F197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Sensibilitate test: 98.00%</w:t>
            </w:r>
          </w:p>
        </w:tc>
        <w:tc>
          <w:tcPr>
            <w:tcW w:w="1021" w:type="dxa"/>
          </w:tcPr>
          <w:p w14:paraId="3092295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7248AF4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6978BA8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36FD5C69" w14:textId="77777777" w:rsidTr="009A4D76">
        <w:tc>
          <w:tcPr>
            <w:tcW w:w="5106" w:type="dxa"/>
            <w:vAlign w:val="center"/>
          </w:tcPr>
          <w:p w14:paraId="2804B171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Specificitate: 99.9%</w:t>
            </w:r>
          </w:p>
        </w:tc>
        <w:tc>
          <w:tcPr>
            <w:tcW w:w="1021" w:type="dxa"/>
          </w:tcPr>
          <w:p w14:paraId="5717F991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4DCE0E6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750AB63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530347F9" w14:textId="77777777" w:rsidTr="009A4D76">
        <w:tc>
          <w:tcPr>
            <w:tcW w:w="5106" w:type="dxa"/>
            <w:vAlign w:val="center"/>
          </w:tcPr>
          <w:p w14:paraId="30CEE882" w14:textId="77777777" w:rsidR="00946BEC" w:rsidRPr="009642F9" w:rsidRDefault="00946BEC" w:rsidP="009A4D76">
            <w:pPr>
              <w:spacing w:after="0"/>
              <w:rPr>
                <w:rFonts w:ascii="Cambria" w:hAnsi="Cambria"/>
                <w:b/>
                <w:sz w:val="20"/>
              </w:rPr>
            </w:pPr>
            <w:r w:rsidRPr="009642F9">
              <w:rPr>
                <w:rFonts w:ascii="Cambria" w:hAnsi="Cambria"/>
                <w:b/>
                <w:sz w:val="20"/>
              </w:rPr>
              <w:t>II.ACCESORII</w:t>
            </w:r>
          </w:p>
        </w:tc>
        <w:tc>
          <w:tcPr>
            <w:tcW w:w="1021" w:type="dxa"/>
          </w:tcPr>
          <w:p w14:paraId="0CBA9E31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6E5384E8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151EA09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7B487215" w14:textId="77777777" w:rsidTr="009A4D76">
        <w:tc>
          <w:tcPr>
            <w:tcW w:w="5106" w:type="dxa"/>
            <w:vAlign w:val="center"/>
          </w:tcPr>
          <w:p w14:paraId="3FECFF1D" w14:textId="77777777" w:rsidR="00946BEC" w:rsidRPr="000544AF" w:rsidRDefault="00946BEC" w:rsidP="009A4D76">
            <w:pPr>
              <w:spacing w:after="0"/>
              <w:rPr>
                <w:rFonts w:ascii="Cambria" w:hAnsi="Cambria" w:cs="Arial"/>
                <w:b/>
                <w:sz w:val="20"/>
                <w:lang w:val="it-IT"/>
              </w:rPr>
            </w:pPr>
            <w:r w:rsidRPr="000544AF">
              <w:rPr>
                <w:rFonts w:ascii="Cambria" w:hAnsi="Cambria" w:cs="Arial"/>
                <w:sz w:val="20"/>
                <w:lang w:val="it-IT"/>
              </w:rPr>
              <w:t xml:space="preserve"> Sursă externă de alimentare 7.5 V </w:t>
            </w:r>
          </w:p>
        </w:tc>
        <w:tc>
          <w:tcPr>
            <w:tcW w:w="1021" w:type="dxa"/>
          </w:tcPr>
          <w:p w14:paraId="0203C558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65B67138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232270A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31D71958" w14:textId="77777777" w:rsidTr="009A4D76">
        <w:tc>
          <w:tcPr>
            <w:tcW w:w="5106" w:type="dxa"/>
            <w:vAlign w:val="center"/>
          </w:tcPr>
          <w:p w14:paraId="254D9168" w14:textId="77777777" w:rsidR="00946BEC" w:rsidRPr="009642F9" w:rsidRDefault="00946BEC" w:rsidP="009A4D76">
            <w:pPr>
              <w:spacing w:after="0"/>
              <w:rPr>
                <w:rFonts w:ascii="Cambria" w:hAnsi="Cambria" w:cs="Arial"/>
                <w:sz w:val="20"/>
              </w:rPr>
            </w:pPr>
            <w:r w:rsidRPr="009642F9">
              <w:rPr>
                <w:rFonts w:ascii="Cambria" w:hAnsi="Cambria" w:cs="Arial"/>
                <w:sz w:val="20"/>
                <w:lang w:eastAsia="ro-RO"/>
              </w:rPr>
              <w:t>DC adaptor comutator 100 – 240 V / 50 – 60 Hz</w:t>
            </w:r>
          </w:p>
        </w:tc>
        <w:tc>
          <w:tcPr>
            <w:tcW w:w="1021" w:type="dxa"/>
          </w:tcPr>
          <w:p w14:paraId="2BD00D5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679C6BD0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76E1070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5E52CDA9" w14:textId="77777777" w:rsidTr="009A4D76">
        <w:tc>
          <w:tcPr>
            <w:tcW w:w="5106" w:type="dxa"/>
            <w:vAlign w:val="center"/>
          </w:tcPr>
          <w:p w14:paraId="23F4063C" w14:textId="77777777" w:rsidR="00946BEC" w:rsidRPr="009642F9" w:rsidRDefault="00946BEC" w:rsidP="009A4D76">
            <w:pPr>
              <w:spacing w:after="0"/>
              <w:rPr>
                <w:rFonts w:ascii="Cambria" w:hAnsi="Cambria" w:cs="Arial"/>
                <w:sz w:val="20"/>
                <w:lang w:eastAsia="ro-RO"/>
              </w:rPr>
            </w:pPr>
            <w:r w:rsidRPr="009642F9">
              <w:rPr>
                <w:rFonts w:ascii="Cambria" w:hAnsi="Cambria" w:cs="Arial"/>
                <w:sz w:val="20"/>
              </w:rPr>
              <w:t xml:space="preserve"> Termometru de camera: interval optim de lucru  20 – 25 °C</w:t>
            </w:r>
          </w:p>
        </w:tc>
        <w:tc>
          <w:tcPr>
            <w:tcW w:w="1021" w:type="dxa"/>
          </w:tcPr>
          <w:p w14:paraId="639FE74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0878E44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20D9CB2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42234BD1" w14:textId="77777777" w:rsidTr="009A4D76">
        <w:tc>
          <w:tcPr>
            <w:tcW w:w="5106" w:type="dxa"/>
            <w:vAlign w:val="center"/>
          </w:tcPr>
          <w:p w14:paraId="29A8C555" w14:textId="77777777" w:rsidR="00946BEC" w:rsidRPr="009642F9" w:rsidRDefault="00946BEC" w:rsidP="009A4D76">
            <w:pPr>
              <w:spacing w:after="0"/>
              <w:rPr>
                <w:rFonts w:ascii="Cambria" w:hAnsi="Cambria" w:cs="Arial"/>
                <w:sz w:val="20"/>
              </w:rPr>
            </w:pPr>
            <w:r w:rsidRPr="009642F9">
              <w:rPr>
                <w:rFonts w:ascii="Cambria" w:hAnsi="Cambria" w:cs="Arial"/>
                <w:sz w:val="20"/>
              </w:rPr>
              <w:lastRenderedPageBreak/>
              <w:t xml:space="preserve"> Higrometru: umiditate relativa 20 – 80 %</w:t>
            </w:r>
          </w:p>
        </w:tc>
        <w:tc>
          <w:tcPr>
            <w:tcW w:w="1021" w:type="dxa"/>
          </w:tcPr>
          <w:p w14:paraId="4AA707CC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04E3069D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14815EEC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</w:tbl>
    <w:p w14:paraId="5F2060B9" w14:textId="77777777" w:rsidR="00946BEC" w:rsidRPr="009642F9" w:rsidRDefault="00946BEC" w:rsidP="00946BEC">
      <w:pPr>
        <w:spacing w:after="0"/>
        <w:ind w:left="360"/>
        <w:contextualSpacing/>
        <w:rPr>
          <w:rFonts w:ascii="Cambria" w:hAnsi="Cambria" w:cs="Calibri"/>
          <w:b/>
          <w:bCs/>
          <w:color w:val="000000"/>
          <w:szCs w:val="24"/>
        </w:rPr>
      </w:pPr>
    </w:p>
    <w:p w14:paraId="782B8434" w14:textId="77777777" w:rsidR="00946BEC" w:rsidRPr="009642F9" w:rsidRDefault="00946BEC" w:rsidP="001E7E43">
      <w:pPr>
        <w:numPr>
          <w:ilvl w:val="0"/>
          <w:numId w:val="64"/>
        </w:numPr>
        <w:spacing w:after="0"/>
        <w:ind w:left="-90"/>
        <w:contextualSpacing/>
        <w:rPr>
          <w:rFonts w:ascii="Cambria" w:hAnsi="Cambria" w:cs="Calibri"/>
          <w:b/>
          <w:bCs/>
          <w:color w:val="000000"/>
          <w:szCs w:val="24"/>
        </w:rPr>
      </w:pPr>
      <w:r>
        <w:rPr>
          <w:rFonts w:ascii="Cambria" w:hAnsi="Cambria" w:cs="Calibri"/>
          <w:b/>
          <w:bCs/>
          <w:color w:val="000000"/>
          <w:szCs w:val="24"/>
        </w:rPr>
        <w:t>ANALIZOR URINI</w:t>
      </w:r>
    </w:p>
    <w:tbl>
      <w:tblPr>
        <w:tblW w:w="561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81"/>
        <w:gridCol w:w="1021"/>
        <w:gridCol w:w="1207"/>
        <w:gridCol w:w="3528"/>
      </w:tblGrid>
      <w:tr w:rsidR="00946BEC" w:rsidRPr="009642F9" w14:paraId="078772D0" w14:textId="77777777" w:rsidTr="009A4D76">
        <w:trPr>
          <w:cantSplit/>
          <w:trHeight w:val="602"/>
        </w:trPr>
        <w:tc>
          <w:tcPr>
            <w:tcW w:w="5081" w:type="dxa"/>
            <w:shd w:val="clear" w:color="auto" w:fill="D9D9D9"/>
          </w:tcPr>
          <w:p w14:paraId="387BA76B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bCs/>
                <w:szCs w:val="24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SPECIFICATII TEHNICE</w:t>
            </w:r>
          </w:p>
        </w:tc>
        <w:tc>
          <w:tcPr>
            <w:tcW w:w="1021" w:type="dxa"/>
            <w:shd w:val="clear" w:color="auto" w:fill="D9D9D9"/>
          </w:tcPr>
          <w:p w14:paraId="7AD27654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szCs w:val="24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DA</w:t>
            </w:r>
          </w:p>
        </w:tc>
        <w:tc>
          <w:tcPr>
            <w:tcW w:w="1207" w:type="dxa"/>
            <w:shd w:val="clear" w:color="auto" w:fill="D9D9D9"/>
          </w:tcPr>
          <w:p w14:paraId="77127923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szCs w:val="24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NU</w:t>
            </w:r>
          </w:p>
        </w:tc>
        <w:tc>
          <w:tcPr>
            <w:tcW w:w="3528" w:type="dxa"/>
            <w:shd w:val="clear" w:color="auto" w:fill="D9D9D9"/>
          </w:tcPr>
          <w:p w14:paraId="1ABE210A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CONFORMITATE</w:t>
            </w:r>
          </w:p>
          <w:p w14:paraId="0B0630B6" w14:textId="77777777" w:rsidR="00946BEC" w:rsidRPr="009642F9" w:rsidRDefault="00946BEC" w:rsidP="009A4D76">
            <w:pPr>
              <w:spacing w:after="0"/>
              <w:jc w:val="center"/>
              <w:rPr>
                <w:rFonts w:ascii="Cambria" w:hAnsi="Cambria"/>
                <w:b/>
                <w:szCs w:val="24"/>
              </w:rPr>
            </w:pPr>
            <w:r w:rsidRPr="009642F9">
              <w:rPr>
                <w:rFonts w:ascii="Cambria" w:hAnsi="Cambria"/>
                <w:b/>
                <w:sz w:val="20"/>
                <w:lang w:val="it-IT"/>
              </w:rPr>
              <w:t>(trimiteri documentatie)</w:t>
            </w:r>
          </w:p>
        </w:tc>
      </w:tr>
      <w:tr w:rsidR="00946BEC" w:rsidRPr="009642F9" w14:paraId="6DB95C15" w14:textId="77777777" w:rsidTr="009A4D76">
        <w:tc>
          <w:tcPr>
            <w:tcW w:w="5081" w:type="dxa"/>
            <w:vAlign w:val="center"/>
          </w:tcPr>
          <w:p w14:paraId="724C4DFB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b/>
                <w:bCs/>
                <w:sz w:val="20"/>
              </w:rPr>
              <w:t>CONFIGURATIE</w:t>
            </w:r>
          </w:p>
        </w:tc>
        <w:tc>
          <w:tcPr>
            <w:tcW w:w="1021" w:type="dxa"/>
          </w:tcPr>
          <w:p w14:paraId="74588DC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0443948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2FA52641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18FF000F" w14:textId="77777777" w:rsidTr="009A4D76">
        <w:tc>
          <w:tcPr>
            <w:tcW w:w="5081" w:type="dxa"/>
            <w:vAlign w:val="center"/>
          </w:tcPr>
          <w:p w14:paraId="7B0E94FA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9642F9">
              <w:rPr>
                <w:rFonts w:ascii="Cambria" w:hAnsi="Cambria"/>
                <w:sz w:val="20"/>
                <w:lang w:val="de-DE" w:eastAsia="ro-RO"/>
              </w:rPr>
              <w:t>Analizor urini –Cititor de stripuri pentru determinare semicantitativa a microalbuminuriei in  cadrul Laboratorului de Analize Medicale</w:t>
            </w:r>
          </w:p>
        </w:tc>
        <w:tc>
          <w:tcPr>
            <w:tcW w:w="1021" w:type="dxa"/>
          </w:tcPr>
          <w:p w14:paraId="797624B1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446A8D7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46C1EF1D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7F021EAA" w14:textId="77777777" w:rsidTr="009A4D76">
        <w:tc>
          <w:tcPr>
            <w:tcW w:w="5081" w:type="dxa"/>
            <w:vAlign w:val="center"/>
          </w:tcPr>
          <w:p w14:paraId="09B1EEBC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Analiza semicantitativa a microalbuminuriei se face cu :</w:t>
            </w:r>
          </w:p>
          <w:p w14:paraId="0A204704" w14:textId="77777777" w:rsidR="00946BEC" w:rsidRPr="000544AF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Cititorul de stripuri microalbuminurie LAURA Smart</w:t>
            </w:r>
          </w:p>
          <w:p w14:paraId="13511815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Stripuri  MicroalbuPHAN LAURA</w:t>
            </w:r>
          </w:p>
          <w:p w14:paraId="291596E0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Accesorii  cititor de stripuri</w:t>
            </w:r>
          </w:p>
          <w:p w14:paraId="3C49E086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</w:p>
        </w:tc>
        <w:tc>
          <w:tcPr>
            <w:tcW w:w="1021" w:type="dxa"/>
          </w:tcPr>
          <w:p w14:paraId="793743A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582B48BD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0F926A3B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6D1345BD" w14:textId="77777777" w:rsidTr="009A4D76">
        <w:tc>
          <w:tcPr>
            <w:tcW w:w="5081" w:type="dxa"/>
            <w:vAlign w:val="center"/>
          </w:tcPr>
          <w:p w14:paraId="0F5F59AB" w14:textId="77777777" w:rsidR="00946BEC" w:rsidRPr="000544AF" w:rsidRDefault="00946BEC" w:rsidP="009A4D76">
            <w:pPr>
              <w:spacing w:after="0"/>
              <w:rPr>
                <w:rFonts w:ascii="Cambria" w:hAnsi="Cambria"/>
                <w:b/>
                <w:sz w:val="20"/>
                <w:lang w:val="it-IT"/>
              </w:rPr>
            </w:pPr>
            <w:r w:rsidRPr="000544AF">
              <w:rPr>
                <w:rFonts w:ascii="Cambria" w:hAnsi="Cambria"/>
                <w:b/>
                <w:sz w:val="20"/>
                <w:lang w:val="it-IT"/>
              </w:rPr>
              <w:t>I.Cititorul de stripuri LAURA Smart</w:t>
            </w:r>
          </w:p>
        </w:tc>
        <w:tc>
          <w:tcPr>
            <w:tcW w:w="1021" w:type="dxa"/>
          </w:tcPr>
          <w:p w14:paraId="57FFBCFA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0901A415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1F006444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064C1D9B" w14:textId="77777777" w:rsidTr="009A4D76">
        <w:tc>
          <w:tcPr>
            <w:tcW w:w="5081" w:type="dxa"/>
            <w:vAlign w:val="center"/>
          </w:tcPr>
          <w:p w14:paraId="176756FA" w14:textId="77777777" w:rsidR="00946BEC" w:rsidRPr="000544AF" w:rsidRDefault="00946BEC" w:rsidP="009A4D76">
            <w:pPr>
              <w:spacing w:after="0"/>
              <w:ind w:left="284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Conceput pentru laborator cititorul ajuta la eliminarea oricarei interpretari subiective a reactiei de culoarea a tabletelor de diagnosticare si contribuie la diagnosticarea corecta a pacientilor</w:t>
            </w:r>
          </w:p>
        </w:tc>
        <w:tc>
          <w:tcPr>
            <w:tcW w:w="1021" w:type="dxa"/>
          </w:tcPr>
          <w:p w14:paraId="72807D46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4652D912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735E5E14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7E7ADBA1" w14:textId="77777777" w:rsidTr="009A4D76">
        <w:tc>
          <w:tcPr>
            <w:tcW w:w="5081" w:type="dxa"/>
            <w:vAlign w:val="center"/>
          </w:tcPr>
          <w:p w14:paraId="31186BFF" w14:textId="77777777" w:rsidR="00946BEC" w:rsidRPr="00BF4E06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BF4E06">
              <w:rPr>
                <w:rFonts w:ascii="Cambria" w:hAnsi="Cambria"/>
                <w:sz w:val="20"/>
                <w:lang w:val="it-IT"/>
              </w:rPr>
              <w:t xml:space="preserve">     Prezinta 2 moduri de masurare prin 2 moduri de incubare:</w:t>
            </w:r>
          </w:p>
          <w:p w14:paraId="10F3E151" w14:textId="77777777" w:rsidR="00946BEC" w:rsidRPr="00BF4E06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it-IT"/>
              </w:rPr>
            </w:pPr>
            <w:r w:rsidRPr="00BF4E06">
              <w:rPr>
                <w:rFonts w:ascii="Cambria" w:hAnsi="Cambria"/>
                <w:sz w:val="20"/>
                <w:lang w:val="it-IT"/>
              </w:rPr>
              <w:t>in interiorul cititorului  - capacitate de masurare 60 stripuri/ora</w:t>
            </w:r>
          </w:p>
          <w:p w14:paraId="7717A56F" w14:textId="77777777" w:rsidR="00946BEC" w:rsidRPr="000544AF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it-IT"/>
              </w:rPr>
            </w:pPr>
            <w:r w:rsidRPr="00BF4E06">
              <w:rPr>
                <w:rFonts w:ascii="Cambria" w:hAnsi="Cambria"/>
                <w:sz w:val="20"/>
                <w:lang w:val="it-IT"/>
              </w:rPr>
              <w:t>in exteriorul cititorului – capacitate de masurare 240 stripuri/ora</w:t>
            </w:r>
          </w:p>
        </w:tc>
        <w:tc>
          <w:tcPr>
            <w:tcW w:w="1021" w:type="dxa"/>
          </w:tcPr>
          <w:p w14:paraId="61327853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683F02A8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5455E68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48685A" w14:paraId="52889BCA" w14:textId="77777777" w:rsidTr="009A4D76">
        <w:tc>
          <w:tcPr>
            <w:tcW w:w="5081" w:type="dxa"/>
            <w:vAlign w:val="center"/>
          </w:tcPr>
          <w:p w14:paraId="4A48ADF8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Prezenta functiei special</w:t>
            </w:r>
            <w:bookmarkStart w:id="0" w:name="_GoBack"/>
            <w:bookmarkEnd w:id="0"/>
            <w:r w:rsidRPr="000544AF">
              <w:rPr>
                <w:rFonts w:ascii="Cambria" w:hAnsi="Cambria"/>
                <w:sz w:val="20"/>
                <w:lang w:val="it-IT"/>
              </w:rPr>
              <w:t>e SmartTiming pentru incubarea stripurilor</w:t>
            </w:r>
            <w:r>
              <w:rPr>
                <w:rFonts w:ascii="Cambria" w:hAnsi="Cambria"/>
                <w:sz w:val="20"/>
                <w:lang w:val="it-IT"/>
              </w:rPr>
              <w:t xml:space="preserve"> </w:t>
            </w:r>
            <w:r w:rsidRPr="000544AF">
              <w:rPr>
                <w:rFonts w:ascii="Cambria" w:hAnsi="Cambria"/>
                <w:sz w:val="20"/>
                <w:lang w:val="it-IT"/>
              </w:rPr>
              <w:t>in exteriorul cititorului de stripuri</w:t>
            </w:r>
          </w:p>
        </w:tc>
        <w:tc>
          <w:tcPr>
            <w:tcW w:w="1021" w:type="dxa"/>
          </w:tcPr>
          <w:p w14:paraId="6146CDF2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7457A85C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61E2BD64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65EF1A12" w14:textId="77777777" w:rsidTr="009A4D76">
        <w:tc>
          <w:tcPr>
            <w:tcW w:w="5081" w:type="dxa"/>
            <w:vAlign w:val="center"/>
          </w:tcPr>
          <w:p w14:paraId="5DCD74E4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Prezenta a 4  culori independente cronometre afișate pe ecranul cititor. </w:t>
            </w:r>
          </w:p>
        </w:tc>
        <w:tc>
          <w:tcPr>
            <w:tcW w:w="1021" w:type="dxa"/>
          </w:tcPr>
          <w:p w14:paraId="2E0A26D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5681FCE5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53CFCCC2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047C14D3" w14:textId="77777777" w:rsidTr="009A4D76">
        <w:tc>
          <w:tcPr>
            <w:tcW w:w="5081" w:type="dxa"/>
            <w:vAlign w:val="center"/>
          </w:tcPr>
          <w:p w14:paraId="20C81E73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Recunoastere automata a tipului de strip microalbuPHAN® LAURA</w:t>
            </w:r>
          </w:p>
        </w:tc>
        <w:tc>
          <w:tcPr>
            <w:tcW w:w="1021" w:type="dxa"/>
          </w:tcPr>
          <w:p w14:paraId="3844E98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46C0ED3D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725A124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38D4D4E2" w14:textId="77777777" w:rsidTr="009A4D76">
        <w:tc>
          <w:tcPr>
            <w:tcW w:w="5081" w:type="dxa"/>
            <w:vAlign w:val="center"/>
          </w:tcPr>
          <w:p w14:paraId="27378CD7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Utilizatorul are posibilitatea de a alege din diferite modalități de introducere a probelor pacienților</w:t>
            </w:r>
          </w:p>
        </w:tc>
        <w:tc>
          <w:tcPr>
            <w:tcW w:w="1021" w:type="dxa"/>
          </w:tcPr>
          <w:p w14:paraId="1922D1B3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67D37F5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37C9191A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5C1A2FD6" w14:textId="77777777" w:rsidTr="009A4D76">
        <w:tc>
          <w:tcPr>
            <w:tcW w:w="5081" w:type="dxa"/>
            <w:vAlign w:val="center"/>
          </w:tcPr>
          <w:p w14:paraId="57F7C528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Utilizatorul are posibilitatea de a alege unitati de masura a fiecărui parametru analizat</w:t>
            </w:r>
          </w:p>
        </w:tc>
        <w:tc>
          <w:tcPr>
            <w:tcW w:w="1021" w:type="dxa"/>
          </w:tcPr>
          <w:p w14:paraId="57536E50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36BBEAA6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6225B83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25626FD4" w14:textId="77777777" w:rsidTr="009A4D76">
        <w:tc>
          <w:tcPr>
            <w:tcW w:w="5081" w:type="dxa"/>
            <w:vAlign w:val="center"/>
          </w:tcPr>
          <w:p w14:paraId="73AA149B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Utilizatorul are posibilitatea de a adăuga un scurt comentariu text la fiecare rezultat măsurat</w:t>
            </w:r>
          </w:p>
        </w:tc>
        <w:tc>
          <w:tcPr>
            <w:tcW w:w="1021" w:type="dxa"/>
          </w:tcPr>
          <w:p w14:paraId="5EE585C7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264A0CB8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01D6B821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1424C0" w14:paraId="4762FD52" w14:textId="77777777" w:rsidTr="009A4D76">
        <w:tc>
          <w:tcPr>
            <w:tcW w:w="5081" w:type="dxa"/>
            <w:vAlign w:val="center"/>
          </w:tcPr>
          <w:p w14:paraId="4C68E771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Rezultatele pot fi imprimate pe un built-in imprimanta termo </w:t>
            </w:r>
          </w:p>
        </w:tc>
        <w:tc>
          <w:tcPr>
            <w:tcW w:w="1021" w:type="dxa"/>
          </w:tcPr>
          <w:p w14:paraId="6F83B935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2B651A52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60AF7D33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739FC913" w14:textId="77777777" w:rsidTr="009A4D76">
        <w:tc>
          <w:tcPr>
            <w:tcW w:w="5081" w:type="dxa"/>
            <w:vAlign w:val="center"/>
          </w:tcPr>
          <w:p w14:paraId="3B9D0CEE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</w:t>
            </w:r>
            <w:r w:rsidRPr="009642F9">
              <w:rPr>
                <w:rFonts w:ascii="Cambria" w:hAnsi="Cambria"/>
                <w:sz w:val="20"/>
              </w:rPr>
              <w:t>Caracteristici tehnice:</w:t>
            </w:r>
          </w:p>
          <w:p w14:paraId="1305CDA5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Posibilități duble de putere:</w:t>
            </w:r>
          </w:p>
          <w:p w14:paraId="60AEFBD8" w14:textId="77777777" w:rsidR="00946BEC" w:rsidRPr="000544AF" w:rsidRDefault="00946BEC" w:rsidP="009A4D76">
            <w:pPr>
              <w:spacing w:after="0"/>
              <w:ind w:left="36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   Mod portabil – alimentare baterii (6 x 1.5 V – tip AA)</w:t>
            </w:r>
          </w:p>
          <w:p w14:paraId="3400838F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         </w:t>
            </w:r>
            <w:r w:rsidRPr="009642F9">
              <w:rPr>
                <w:rFonts w:ascii="Cambria" w:hAnsi="Cambria"/>
                <w:sz w:val="20"/>
              </w:rPr>
              <w:t>Model staționar – energie electric</w:t>
            </w:r>
          </w:p>
          <w:p w14:paraId="12C3C29E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Fotometru de reflexie semicantitativă</w:t>
            </w:r>
          </w:p>
          <w:p w14:paraId="7B0DEDAE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lastRenderedPageBreak/>
              <w:t>Capacitate : 60 benzi pe oră sau 240 benzi pe oră cu ajutorul smart timing®</w:t>
            </w:r>
          </w:p>
          <w:p w14:paraId="60641496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Măsurarea cu ajutorul LED-urilor și a detectorului de culori</w:t>
            </w:r>
          </w:p>
          <w:p w14:paraId="7A769961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Lungimi de undă: 470, 540, 650 nm</w:t>
            </w:r>
          </w:p>
          <w:p w14:paraId="32E704BE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Latență: 55 s</w:t>
            </w:r>
          </w:p>
          <w:p w14:paraId="63ADB314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Touch screen (display LCD): 320 x 240 color TFT</w:t>
            </w:r>
          </w:p>
          <w:p w14:paraId="19BC001A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Imprimantă termo încorporată</w:t>
            </w:r>
          </w:p>
          <w:p w14:paraId="5C5CA642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Comunicare externă către PC / LIS prin RS232 sau port USB</w:t>
            </w:r>
          </w:p>
          <w:p w14:paraId="69631062" w14:textId="77777777" w:rsidR="00946BEC" w:rsidRPr="000544AF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Posibilitatea de a conecta o tastatură externă</w:t>
            </w:r>
            <w:r>
              <w:rPr>
                <w:rFonts w:ascii="Cambria" w:hAnsi="Cambria"/>
                <w:sz w:val="20"/>
                <w:lang w:val="it-IT"/>
              </w:rPr>
              <w:t xml:space="preserve"> </w:t>
            </w:r>
            <w:r w:rsidRPr="000544AF">
              <w:rPr>
                <w:rFonts w:ascii="Cambria" w:hAnsi="Cambria"/>
                <w:sz w:val="20"/>
                <w:lang w:val="it-IT"/>
              </w:rPr>
              <w:t>sau un cititor de coduri de bare (BCR)</w:t>
            </w:r>
          </w:p>
          <w:p w14:paraId="18787AB6" w14:textId="77777777" w:rsidR="00946BEC" w:rsidRPr="000544AF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Capacitatea de memorare: ultimele 240 de măsurători</w:t>
            </w:r>
          </w:p>
          <w:p w14:paraId="61085C4D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baterie și rolă de hârtie</w:t>
            </w:r>
          </w:p>
        </w:tc>
        <w:tc>
          <w:tcPr>
            <w:tcW w:w="1021" w:type="dxa"/>
          </w:tcPr>
          <w:p w14:paraId="18C9DB0E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12E55CD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042752C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0DDE3711" w14:textId="77777777" w:rsidTr="009A4D76">
        <w:tc>
          <w:tcPr>
            <w:tcW w:w="5081" w:type="dxa"/>
            <w:vAlign w:val="center"/>
          </w:tcPr>
          <w:p w14:paraId="53F1D8DC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 xml:space="preserve">     Calibrare si control:</w:t>
            </w:r>
          </w:p>
          <w:p w14:paraId="00194C9D" w14:textId="77777777" w:rsidR="00946BEC" w:rsidRPr="000544AF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LAURA® Smart se calibrează automat după fiecare comutator pornit.</w:t>
            </w:r>
          </w:p>
          <w:p w14:paraId="659CCA98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>Piesele optice pot fi calibrate în plus, la cerere,</w:t>
            </w:r>
          </w:p>
          <w:p w14:paraId="4B1525D3" w14:textId="77777777" w:rsidR="00946BEC" w:rsidRPr="000544AF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>procesul de calibrare este controlată de modul software special cu utilizarea benzi de control gri</w:t>
            </w:r>
          </w:p>
        </w:tc>
        <w:tc>
          <w:tcPr>
            <w:tcW w:w="1021" w:type="dxa"/>
          </w:tcPr>
          <w:p w14:paraId="0558F9C1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41721C62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51B7A914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6584B6DE" w14:textId="77777777" w:rsidTr="009A4D76">
        <w:tc>
          <w:tcPr>
            <w:tcW w:w="5081" w:type="dxa"/>
            <w:vAlign w:val="center"/>
          </w:tcPr>
          <w:p w14:paraId="20F32FA4" w14:textId="77777777" w:rsidR="00946BEC" w:rsidRPr="009642F9" w:rsidRDefault="00946BEC" w:rsidP="009A4D76">
            <w:pPr>
              <w:spacing w:after="0"/>
              <w:rPr>
                <w:rFonts w:ascii="Cambria" w:hAnsi="Cambria"/>
                <w:b/>
                <w:sz w:val="20"/>
              </w:rPr>
            </w:pPr>
            <w:r w:rsidRPr="009642F9">
              <w:rPr>
                <w:rFonts w:ascii="Cambria" w:hAnsi="Cambria"/>
                <w:b/>
                <w:sz w:val="20"/>
              </w:rPr>
              <w:t>II.Stripuri MicroalbuPHAN LAURA</w:t>
            </w:r>
          </w:p>
        </w:tc>
        <w:tc>
          <w:tcPr>
            <w:tcW w:w="1021" w:type="dxa"/>
          </w:tcPr>
          <w:p w14:paraId="2C775D5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7A451710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4792CB0E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1251F93E" w14:textId="77777777" w:rsidTr="009A4D76">
        <w:tc>
          <w:tcPr>
            <w:tcW w:w="5081" w:type="dxa"/>
            <w:vAlign w:val="center"/>
          </w:tcPr>
          <w:p w14:paraId="2F685A3C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  <w:lang w:val="fr-FR"/>
              </w:rPr>
            </w:pPr>
            <w:r w:rsidRPr="009642F9">
              <w:rPr>
                <w:rFonts w:ascii="Cambria" w:hAnsi="Cambria"/>
                <w:sz w:val="20"/>
                <w:lang w:val="fr-FR"/>
              </w:rPr>
              <w:t xml:space="preserve">       Compus dintr-o tableta pentru determinarea albuminei  care se bazează pe principiul schimbării culorii unui indicator de bază acidă si o  tableta pentru determinarea creatininei care  se bazează pe o reacție a creatinei cu acid 3,5-dinitrobenzoic într-un mediu   alcalin, permitand  determinarea simultana a raportului  albumina/creatinina</w:t>
            </w:r>
          </w:p>
        </w:tc>
        <w:tc>
          <w:tcPr>
            <w:tcW w:w="1021" w:type="dxa"/>
          </w:tcPr>
          <w:p w14:paraId="515A85BD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18C98A9D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06D7728B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0007121D" w14:textId="77777777" w:rsidTr="009A4D76">
        <w:tc>
          <w:tcPr>
            <w:tcW w:w="5081" w:type="dxa"/>
            <w:vAlign w:val="center"/>
          </w:tcPr>
          <w:p w14:paraId="6DD38295" w14:textId="77777777" w:rsidR="00946BEC" w:rsidRPr="009642F9" w:rsidRDefault="00946BEC" w:rsidP="009A4D76">
            <w:pPr>
              <w:spacing w:after="0"/>
              <w:rPr>
                <w:rFonts w:ascii="Cambria" w:hAnsi="Cambria"/>
                <w:color w:val="000000"/>
                <w:sz w:val="20"/>
              </w:rPr>
            </w:pPr>
            <w:r w:rsidRPr="000544AF">
              <w:rPr>
                <w:rFonts w:ascii="Cambria" w:hAnsi="Cambria"/>
                <w:color w:val="000000"/>
                <w:sz w:val="20"/>
                <w:lang w:val="it-IT"/>
              </w:rPr>
              <w:t xml:space="preserve">       </w:t>
            </w:r>
            <w:r w:rsidRPr="009642F9">
              <w:rPr>
                <w:rFonts w:ascii="Cambria" w:hAnsi="Cambria"/>
                <w:color w:val="000000"/>
                <w:sz w:val="20"/>
              </w:rPr>
              <w:t xml:space="preserve">Senzitivitate </w:t>
            </w:r>
          </w:p>
          <w:p w14:paraId="66457DC5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fr-FR"/>
              </w:rPr>
            </w:pPr>
            <w:r w:rsidRPr="009642F9">
              <w:rPr>
                <w:rFonts w:ascii="Cambria" w:hAnsi="Cambria"/>
                <w:color w:val="000000"/>
                <w:sz w:val="20"/>
              </w:rPr>
              <w:t>30 mg/l  pentru albumina</w:t>
            </w:r>
          </w:p>
          <w:p w14:paraId="12F6E149" w14:textId="77777777" w:rsidR="00946BEC" w:rsidRPr="009642F9" w:rsidRDefault="00946BEC" w:rsidP="001E7E43">
            <w:pPr>
              <w:numPr>
                <w:ilvl w:val="0"/>
                <w:numId w:val="63"/>
              </w:numPr>
              <w:spacing w:after="0" w:line="240" w:lineRule="auto"/>
              <w:rPr>
                <w:rFonts w:ascii="Cambria" w:hAnsi="Cambria"/>
                <w:sz w:val="20"/>
                <w:lang w:val="fr-FR"/>
              </w:rPr>
            </w:pPr>
            <w:r w:rsidRPr="009642F9">
              <w:rPr>
                <w:rFonts w:ascii="Cambria" w:hAnsi="Cambria"/>
                <w:color w:val="000000"/>
                <w:sz w:val="20"/>
              </w:rPr>
              <w:t>0.04 g/l pentru creatinina</w:t>
            </w:r>
          </w:p>
        </w:tc>
        <w:tc>
          <w:tcPr>
            <w:tcW w:w="1021" w:type="dxa"/>
          </w:tcPr>
          <w:p w14:paraId="242D6485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7C76023A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564068F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71306564" w14:textId="77777777" w:rsidTr="009A4D76">
        <w:tc>
          <w:tcPr>
            <w:tcW w:w="5081" w:type="dxa"/>
            <w:vAlign w:val="center"/>
          </w:tcPr>
          <w:p w14:paraId="2A4EA23A" w14:textId="77777777" w:rsidR="00946BEC" w:rsidRPr="000544AF" w:rsidRDefault="00946BEC" w:rsidP="009A4D76">
            <w:pPr>
              <w:spacing w:after="0"/>
              <w:rPr>
                <w:rFonts w:ascii="Cambria" w:hAnsi="Cambria"/>
                <w:color w:val="000000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  Specificitate ridicata pentru ambii parametrii</w:t>
            </w:r>
          </w:p>
        </w:tc>
        <w:tc>
          <w:tcPr>
            <w:tcW w:w="1021" w:type="dxa"/>
          </w:tcPr>
          <w:p w14:paraId="25B24DA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445B060B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7303BB2B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5454CDD7" w14:textId="77777777" w:rsidTr="009A4D76">
        <w:tc>
          <w:tcPr>
            <w:tcW w:w="5081" w:type="dxa"/>
            <w:vAlign w:val="center"/>
          </w:tcPr>
          <w:p w14:paraId="68AEA86F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  </w:t>
            </w:r>
            <w:r w:rsidRPr="009642F9">
              <w:rPr>
                <w:rFonts w:ascii="Cambria" w:hAnsi="Cambria"/>
                <w:sz w:val="20"/>
              </w:rPr>
              <w:t>Interval de masurare: 0.01 – 5.00 g/l</w:t>
            </w:r>
          </w:p>
        </w:tc>
        <w:tc>
          <w:tcPr>
            <w:tcW w:w="1021" w:type="dxa"/>
          </w:tcPr>
          <w:p w14:paraId="0F8094F3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52DEF3F6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4E41FB5C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7747457F" w14:textId="77777777" w:rsidTr="009A4D76">
        <w:tc>
          <w:tcPr>
            <w:tcW w:w="5081" w:type="dxa"/>
            <w:vAlign w:val="center"/>
          </w:tcPr>
          <w:p w14:paraId="54698DA4" w14:textId="77777777" w:rsidR="00946BEC" w:rsidRPr="000544AF" w:rsidRDefault="00946BEC" w:rsidP="009A4D76">
            <w:pPr>
              <w:spacing w:after="0"/>
              <w:rPr>
                <w:rFonts w:ascii="Cambria" w:hAnsi="Cambria"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  Finalizare simpla a rezultatelor de determinare semicantitativa a albuminei si creatininei urinare precum si calcularea automata a raportului albumina/creatinina</w:t>
            </w:r>
          </w:p>
        </w:tc>
        <w:tc>
          <w:tcPr>
            <w:tcW w:w="1021" w:type="dxa"/>
          </w:tcPr>
          <w:p w14:paraId="706BB2ED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6EBC32F1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44FB49B4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6E7660C1" w14:textId="77777777" w:rsidTr="009A4D76">
        <w:tc>
          <w:tcPr>
            <w:tcW w:w="5081" w:type="dxa"/>
            <w:vAlign w:val="center"/>
          </w:tcPr>
          <w:p w14:paraId="04420171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b/>
                <w:sz w:val="20"/>
              </w:rPr>
              <w:t>III.Accesorii</w:t>
            </w:r>
          </w:p>
        </w:tc>
        <w:tc>
          <w:tcPr>
            <w:tcW w:w="1021" w:type="dxa"/>
          </w:tcPr>
          <w:p w14:paraId="733DF988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2B9ABA10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69E0C1C4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1424C0" w14:paraId="42FF6103" w14:textId="77777777" w:rsidTr="009A4D76">
        <w:tc>
          <w:tcPr>
            <w:tcW w:w="5081" w:type="dxa"/>
            <w:vAlign w:val="center"/>
          </w:tcPr>
          <w:p w14:paraId="4E6AC32C" w14:textId="77777777" w:rsidR="00946BEC" w:rsidRPr="000544AF" w:rsidRDefault="00946BEC" w:rsidP="009A4D76">
            <w:pPr>
              <w:spacing w:after="0"/>
              <w:rPr>
                <w:rFonts w:ascii="Cambria" w:hAnsi="Cambria"/>
                <w:b/>
                <w:sz w:val="20"/>
                <w:lang w:val="it-IT"/>
              </w:rPr>
            </w:pPr>
            <w:r w:rsidRPr="000544AF">
              <w:rPr>
                <w:rFonts w:ascii="Cambria" w:hAnsi="Cambria"/>
                <w:sz w:val="20"/>
                <w:lang w:val="it-IT"/>
              </w:rPr>
              <w:t xml:space="preserve">      Sursă externă de alimentare 7.5 V </w:t>
            </w:r>
          </w:p>
        </w:tc>
        <w:tc>
          <w:tcPr>
            <w:tcW w:w="1021" w:type="dxa"/>
          </w:tcPr>
          <w:p w14:paraId="70CE60F3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1207" w:type="dxa"/>
          </w:tcPr>
          <w:p w14:paraId="386A2EAF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3528" w:type="dxa"/>
          </w:tcPr>
          <w:p w14:paraId="5C8DB255" w14:textId="77777777" w:rsidR="00946BEC" w:rsidRPr="000544AF" w:rsidRDefault="00946BEC" w:rsidP="009A4D76">
            <w:pPr>
              <w:spacing w:after="0"/>
              <w:rPr>
                <w:rFonts w:ascii="Cambria" w:hAnsi="Cambria"/>
                <w:szCs w:val="24"/>
                <w:lang w:val="it-IT"/>
              </w:rPr>
            </w:pPr>
          </w:p>
        </w:tc>
      </w:tr>
      <w:tr w:rsidR="00946BEC" w:rsidRPr="009642F9" w14:paraId="706F83E4" w14:textId="77777777" w:rsidTr="009A4D76">
        <w:tc>
          <w:tcPr>
            <w:tcW w:w="5081" w:type="dxa"/>
            <w:vAlign w:val="center"/>
          </w:tcPr>
          <w:p w14:paraId="5A398CC6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0544AF">
              <w:rPr>
                <w:rFonts w:ascii="Cambria" w:hAnsi="Cambria"/>
                <w:sz w:val="20"/>
                <w:lang w:val="it-IT" w:eastAsia="ro-RO"/>
              </w:rPr>
              <w:t xml:space="preserve">      </w:t>
            </w:r>
            <w:r w:rsidRPr="009642F9">
              <w:rPr>
                <w:rFonts w:ascii="Cambria" w:hAnsi="Cambria"/>
                <w:sz w:val="20"/>
                <w:lang w:eastAsia="ro-RO"/>
              </w:rPr>
              <w:t>DC adaptor comutator 100 – 240 V / 50 – 60 Hz</w:t>
            </w:r>
          </w:p>
        </w:tc>
        <w:tc>
          <w:tcPr>
            <w:tcW w:w="1021" w:type="dxa"/>
          </w:tcPr>
          <w:p w14:paraId="6CDA7C3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14DC469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618CC50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168F3487" w14:textId="77777777" w:rsidTr="009A4D76">
        <w:tc>
          <w:tcPr>
            <w:tcW w:w="5081" w:type="dxa"/>
            <w:vAlign w:val="center"/>
          </w:tcPr>
          <w:p w14:paraId="0123C6AE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  <w:lang w:eastAsia="ro-RO"/>
              </w:rPr>
            </w:pPr>
            <w:r w:rsidRPr="009642F9">
              <w:rPr>
                <w:rFonts w:ascii="Cambria" w:hAnsi="Cambria"/>
                <w:sz w:val="20"/>
              </w:rPr>
              <w:t xml:space="preserve">      Termometru de camera: interval optim de lucru  20 – 25 °C</w:t>
            </w:r>
          </w:p>
        </w:tc>
        <w:tc>
          <w:tcPr>
            <w:tcW w:w="1021" w:type="dxa"/>
          </w:tcPr>
          <w:p w14:paraId="5489B6A2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42305240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52D027AF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  <w:tr w:rsidR="00946BEC" w:rsidRPr="009642F9" w14:paraId="7320157C" w14:textId="77777777" w:rsidTr="009A4D76">
        <w:tc>
          <w:tcPr>
            <w:tcW w:w="5081" w:type="dxa"/>
            <w:vAlign w:val="center"/>
          </w:tcPr>
          <w:p w14:paraId="0EDECB41" w14:textId="77777777" w:rsidR="00946BEC" w:rsidRPr="009642F9" w:rsidRDefault="00946BEC" w:rsidP="009A4D76">
            <w:pPr>
              <w:spacing w:after="0"/>
              <w:rPr>
                <w:rFonts w:ascii="Cambria" w:hAnsi="Cambria"/>
                <w:sz w:val="20"/>
              </w:rPr>
            </w:pPr>
            <w:r w:rsidRPr="009642F9">
              <w:rPr>
                <w:rFonts w:ascii="Cambria" w:hAnsi="Cambria"/>
                <w:sz w:val="20"/>
              </w:rPr>
              <w:t xml:space="preserve">      Higrometru: umiditate relativa 20 – 80 %</w:t>
            </w:r>
          </w:p>
        </w:tc>
        <w:tc>
          <w:tcPr>
            <w:tcW w:w="1021" w:type="dxa"/>
          </w:tcPr>
          <w:p w14:paraId="14283689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1207" w:type="dxa"/>
          </w:tcPr>
          <w:p w14:paraId="65C0E8E7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  <w:tc>
          <w:tcPr>
            <w:tcW w:w="3528" w:type="dxa"/>
          </w:tcPr>
          <w:p w14:paraId="34B3DC88" w14:textId="77777777" w:rsidR="00946BEC" w:rsidRPr="009642F9" w:rsidRDefault="00946BEC" w:rsidP="009A4D76">
            <w:pPr>
              <w:spacing w:after="0"/>
              <w:rPr>
                <w:rFonts w:ascii="Cambria" w:hAnsi="Cambria"/>
                <w:szCs w:val="24"/>
              </w:rPr>
            </w:pPr>
          </w:p>
        </w:tc>
      </w:tr>
    </w:tbl>
    <w:p w14:paraId="30E52C36" w14:textId="77777777" w:rsidR="00946BEC" w:rsidRDefault="00946BEC" w:rsidP="00946BEC">
      <w:pPr>
        <w:spacing w:after="0"/>
        <w:contextualSpacing/>
        <w:rPr>
          <w:lang w:val="ro-RO"/>
        </w:rPr>
      </w:pPr>
    </w:p>
    <w:p w14:paraId="01D90504" w14:textId="2127252B" w:rsidR="00FB2DAA" w:rsidRPr="00391EF0" w:rsidRDefault="00FB2DAA" w:rsidP="00387CC5">
      <w:pPr>
        <w:rPr>
          <w:color w:val="000000" w:themeColor="text1"/>
          <w:lang w:val="ro-RO"/>
        </w:rPr>
      </w:pPr>
    </w:p>
    <w:sectPr w:rsidR="00FB2DAA" w:rsidRPr="00391EF0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5587572C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C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70C90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67E45-325D-41F8-9529-0DB72A891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2</cp:revision>
  <cp:lastPrinted>2025-03-05T07:48:00Z</cp:lastPrinted>
  <dcterms:created xsi:type="dcterms:W3CDTF">2026-03-25T13:07:00Z</dcterms:created>
  <dcterms:modified xsi:type="dcterms:W3CDTF">2026-03-25T13:07:00Z</dcterms:modified>
</cp:coreProperties>
</file>