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03A25" w14:textId="77777777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  <w:t>ANEXĂ - Specificații tehnice</w:t>
      </w:r>
    </w:p>
    <w:p w14:paraId="430358B6" w14:textId="77777777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726F0B97" w14:textId="69EAE131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 xml:space="preserve">LOTUL 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XIV</w:t>
      </w:r>
    </w:p>
    <w:p w14:paraId="291C9904" w14:textId="01E62CD6" w:rsidR="000F645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Tabel 1.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14</w:t>
      </w:r>
    </w:p>
    <w:p w14:paraId="66758108" w14:textId="77777777" w:rsidR="00946BEC" w:rsidRDefault="00946BEC">
      <w:pP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3BE48C12" w14:textId="77777777" w:rsidR="00946BEC" w:rsidRPr="00107FD8" w:rsidRDefault="00946BEC" w:rsidP="001E7E43">
      <w:pPr>
        <w:numPr>
          <w:ilvl w:val="0"/>
          <w:numId w:val="61"/>
        </w:numPr>
        <w:spacing w:after="0"/>
        <w:contextualSpacing/>
        <w:rPr>
          <w:rFonts w:ascii="Cambria" w:eastAsia="Times New Roman" w:hAnsi="Cambria" w:cs="Times New Roman"/>
          <w:b/>
          <w:bCs/>
          <w:sz w:val="24"/>
          <w:szCs w:val="24"/>
          <w:lang w:val="ro-RO" w:eastAsia="en-GB"/>
        </w:rPr>
      </w:pPr>
      <w:bookmarkStart w:id="0" w:name="_GoBack"/>
      <w:r w:rsidRPr="00107FD8">
        <w:rPr>
          <w:rFonts w:ascii="Cambria" w:eastAsia="Times New Roman" w:hAnsi="Cambria" w:cs="Times New Roman"/>
          <w:b/>
          <w:bCs/>
          <w:sz w:val="24"/>
          <w:szCs w:val="24"/>
          <w:lang w:val="ro-RO" w:eastAsia="en-GB"/>
        </w:rPr>
        <w:t>CARUCIOR PLIABIL</w:t>
      </w:r>
    </w:p>
    <w:tbl>
      <w:tblPr>
        <w:tblW w:w="5583" w:type="pct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92"/>
        <w:gridCol w:w="1207"/>
        <w:gridCol w:w="1207"/>
        <w:gridCol w:w="3064"/>
      </w:tblGrid>
      <w:tr w:rsidR="00946BEC" w:rsidRPr="00107FD8" w14:paraId="2C501C07" w14:textId="77777777" w:rsidTr="009A4D76">
        <w:trPr>
          <w:cantSplit/>
          <w:trHeight w:val="20"/>
        </w:trPr>
        <w:tc>
          <w:tcPr>
            <w:tcW w:w="5130" w:type="dxa"/>
            <w:shd w:val="clear" w:color="auto" w:fill="D9D9D9"/>
            <w:vAlign w:val="center"/>
          </w:tcPr>
          <w:p w14:paraId="49DE5EB6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SPECIFICATII TEHNICE</w:t>
            </w:r>
          </w:p>
        </w:tc>
        <w:tc>
          <w:tcPr>
            <w:tcW w:w="1170" w:type="dxa"/>
            <w:shd w:val="clear" w:color="auto" w:fill="D9D9D9"/>
            <w:vAlign w:val="center"/>
          </w:tcPr>
          <w:p w14:paraId="72E45397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DA</w:t>
            </w:r>
          </w:p>
        </w:tc>
        <w:tc>
          <w:tcPr>
            <w:tcW w:w="1170" w:type="dxa"/>
            <w:shd w:val="clear" w:color="auto" w:fill="D9D9D9"/>
            <w:vAlign w:val="center"/>
          </w:tcPr>
          <w:p w14:paraId="3C67C224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NU</w:t>
            </w:r>
          </w:p>
        </w:tc>
        <w:tc>
          <w:tcPr>
            <w:tcW w:w="2970" w:type="dxa"/>
            <w:shd w:val="clear" w:color="auto" w:fill="D9D9D9"/>
            <w:vAlign w:val="center"/>
          </w:tcPr>
          <w:p w14:paraId="738FA356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CONFORMITATE</w:t>
            </w:r>
          </w:p>
          <w:p w14:paraId="687A0649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sz w:val="20"/>
                <w:szCs w:val="20"/>
                <w:lang w:val="it-IT" w:eastAsia="en-GB"/>
              </w:rPr>
              <w:t>(trimiteri documentatie)</w:t>
            </w:r>
          </w:p>
        </w:tc>
      </w:tr>
      <w:tr w:rsidR="00946BEC" w:rsidRPr="00107FD8" w14:paraId="6674D9A4" w14:textId="77777777" w:rsidTr="009A4D76">
        <w:tc>
          <w:tcPr>
            <w:tcW w:w="5130" w:type="dxa"/>
            <w:vAlign w:val="center"/>
          </w:tcPr>
          <w:p w14:paraId="184FF58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en-GB"/>
              </w:rPr>
              <w:t>CONFIGURATIE</w:t>
            </w:r>
          </w:p>
        </w:tc>
        <w:tc>
          <w:tcPr>
            <w:tcW w:w="1170" w:type="dxa"/>
          </w:tcPr>
          <w:p w14:paraId="4E8B5D1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537E15E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271B8973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1048FB7F" w14:textId="77777777" w:rsidTr="009A4D76">
        <w:tc>
          <w:tcPr>
            <w:tcW w:w="5130" w:type="dxa"/>
            <w:vAlign w:val="center"/>
          </w:tcPr>
          <w:p w14:paraId="2BCE52C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/>
                <w:noProof/>
                <w:sz w:val="20"/>
                <w:szCs w:val="20"/>
                <w:lang w:val="ro-RO" w:eastAsia="en-GB"/>
              </w:rPr>
              <w:t xml:space="preserve">Dispozitiv Scaun rotile  </w:t>
            </w:r>
          </w:p>
        </w:tc>
        <w:tc>
          <w:tcPr>
            <w:tcW w:w="1170" w:type="dxa"/>
          </w:tcPr>
          <w:p w14:paraId="2549785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0E9ADE0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66456BE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D11CC2" w14:paraId="0567DF5E" w14:textId="77777777" w:rsidTr="009A4D76">
        <w:tc>
          <w:tcPr>
            <w:tcW w:w="5130" w:type="dxa"/>
            <w:vAlign w:val="center"/>
          </w:tcPr>
          <w:p w14:paraId="5AE4FFAA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Caracteristici:</w:t>
            </w:r>
          </w:p>
          <w:p w14:paraId="1E31165E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cotiera fixa, captusita</w:t>
            </w:r>
          </w:p>
          <w:p w14:paraId="5C33E66B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 xml:space="preserve">laterale din plastic </w:t>
            </w:r>
          </w:p>
          <w:p w14:paraId="4E1B81A5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banda de sprijin pentru picioare</w:t>
            </w:r>
          </w:p>
          <w:p w14:paraId="10496A91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tetiera fixa</w:t>
            </w:r>
          </w:p>
          <w:p w14:paraId="6B89E50F" w14:textId="77777777" w:rsidR="00946BEC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 xml:space="preserve"> roti spate cu spite si anvelope </w:t>
            </w:r>
          </w:p>
          <w:p w14:paraId="24256CFB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 xml:space="preserve">roti fata </w:t>
            </w:r>
          </w:p>
        </w:tc>
        <w:tc>
          <w:tcPr>
            <w:tcW w:w="1170" w:type="dxa"/>
          </w:tcPr>
          <w:p w14:paraId="4AD2AED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0F89C619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338160B5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42EAFA4D" w14:textId="77777777" w:rsidTr="009A4D76">
        <w:tc>
          <w:tcPr>
            <w:tcW w:w="5130" w:type="dxa"/>
          </w:tcPr>
          <w:p w14:paraId="7CF0C3EE" w14:textId="77777777" w:rsidR="00946BEC" w:rsidRPr="00107FD8" w:rsidRDefault="00946BEC" w:rsidP="009A4D76">
            <w:pPr>
              <w:spacing w:after="0" w:line="240" w:lineRule="auto"/>
              <w:ind w:left="31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  <w:t>Conditii privind conformitatea cu standardele relevante</w:t>
            </w:r>
          </w:p>
        </w:tc>
        <w:tc>
          <w:tcPr>
            <w:tcW w:w="1170" w:type="dxa"/>
          </w:tcPr>
          <w:p w14:paraId="3B9976C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096F5B5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100FA2F3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6297F17F" w14:textId="77777777" w:rsidTr="009A4D76">
        <w:tc>
          <w:tcPr>
            <w:tcW w:w="5130" w:type="dxa"/>
          </w:tcPr>
          <w:p w14:paraId="4B913463" w14:textId="77777777" w:rsidR="00946BEC" w:rsidRPr="00107FD8" w:rsidRDefault="00946BEC" w:rsidP="009A4D76">
            <w:pPr>
              <w:spacing w:after="0" w:line="240" w:lineRule="auto"/>
              <w:ind w:left="31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Sistemul indeplineste cerintele Directivelor pentru Dispozitive Medicale 93/42 EEC: CE sau Declaratia de conformitate cu respectarea cerintelor directivei 93/42 EEC privind dispozitivele medicale</w:t>
            </w:r>
          </w:p>
        </w:tc>
        <w:tc>
          <w:tcPr>
            <w:tcW w:w="1170" w:type="dxa"/>
          </w:tcPr>
          <w:p w14:paraId="1C93A0B2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66888143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1DD3D4D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7B25C1FC" w14:textId="77777777" w:rsidTr="009A4D76">
        <w:tc>
          <w:tcPr>
            <w:tcW w:w="5130" w:type="dxa"/>
          </w:tcPr>
          <w:p w14:paraId="7A188F57" w14:textId="77777777" w:rsidR="00946BEC" w:rsidRPr="00107FD8" w:rsidRDefault="00946BEC" w:rsidP="009A4D76">
            <w:pPr>
              <w:spacing w:after="0" w:line="240" w:lineRule="auto"/>
              <w:ind w:left="31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  <w:t>Conditii de garantie si postgarantie</w:t>
            </w:r>
          </w:p>
        </w:tc>
        <w:tc>
          <w:tcPr>
            <w:tcW w:w="1170" w:type="dxa"/>
          </w:tcPr>
          <w:p w14:paraId="1B4006A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024AF215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1035CDD3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75AC5C57" w14:textId="77777777" w:rsidTr="009A4D76">
        <w:tc>
          <w:tcPr>
            <w:tcW w:w="5130" w:type="dxa"/>
          </w:tcPr>
          <w:p w14:paraId="728FE970" w14:textId="77777777" w:rsidR="00946BEC" w:rsidRPr="00107FD8" w:rsidRDefault="00946BEC" w:rsidP="009A4D76">
            <w:pPr>
              <w:spacing w:after="0" w:line="240" w:lineRule="auto"/>
              <w:ind w:left="31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Garantie 24 de luni</w:t>
            </w:r>
          </w:p>
        </w:tc>
        <w:tc>
          <w:tcPr>
            <w:tcW w:w="1170" w:type="dxa"/>
          </w:tcPr>
          <w:p w14:paraId="15FB687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68E49EE2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25B040A2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155CB630" w14:textId="77777777" w:rsidTr="009A4D76">
        <w:tc>
          <w:tcPr>
            <w:tcW w:w="5130" w:type="dxa"/>
          </w:tcPr>
          <w:p w14:paraId="705F7F79" w14:textId="77777777" w:rsidR="00946BEC" w:rsidRPr="00107FD8" w:rsidRDefault="00946BEC" w:rsidP="009A4D76">
            <w:pPr>
              <w:spacing w:after="0" w:line="240" w:lineRule="auto"/>
              <w:ind w:left="31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  <w:t>Alte conditii cu caracter tehnico-economic</w:t>
            </w:r>
          </w:p>
        </w:tc>
        <w:tc>
          <w:tcPr>
            <w:tcW w:w="1170" w:type="dxa"/>
          </w:tcPr>
          <w:p w14:paraId="1AAA273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0CAE3B6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13288AA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19A47901" w14:textId="77777777" w:rsidTr="009A4D76">
        <w:tc>
          <w:tcPr>
            <w:tcW w:w="5130" w:type="dxa"/>
            <w:vAlign w:val="center"/>
          </w:tcPr>
          <w:p w14:paraId="20C610C7" w14:textId="77777777" w:rsidR="00946BEC" w:rsidRPr="00107FD8" w:rsidRDefault="00946BEC" w:rsidP="009A4D76">
            <w:pPr>
              <w:spacing w:after="0" w:line="240" w:lineRule="auto"/>
              <w:ind w:left="31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color w:val="000000"/>
                <w:sz w:val="20"/>
                <w:szCs w:val="20"/>
                <w:lang w:val="ro-RO" w:eastAsia="en-GB"/>
              </w:rPr>
              <w:t>Pretul aparatului include transport, instalare, punere in functiune si instruirea personalului utilizator la sediul beneficiarului</w:t>
            </w:r>
          </w:p>
        </w:tc>
        <w:tc>
          <w:tcPr>
            <w:tcW w:w="1170" w:type="dxa"/>
          </w:tcPr>
          <w:p w14:paraId="697E64C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30EC1E6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2970" w:type="dxa"/>
          </w:tcPr>
          <w:p w14:paraId="6D560FA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</w:tbl>
    <w:p w14:paraId="55C2D954" w14:textId="77777777" w:rsidR="00946BEC" w:rsidRPr="00107FD8" w:rsidRDefault="00946BEC" w:rsidP="00946BEC">
      <w:pPr>
        <w:tabs>
          <w:tab w:val="left" w:pos="360"/>
        </w:tabs>
        <w:spacing w:after="0" w:line="240" w:lineRule="auto"/>
        <w:ind w:left="-90"/>
        <w:contextualSpacing/>
        <w:rPr>
          <w:rFonts w:ascii="Cambria" w:eastAsia="Times New Roman" w:hAnsi="Cambria" w:cs="Calibri"/>
          <w:b/>
          <w:bCs/>
          <w:sz w:val="24"/>
          <w:szCs w:val="24"/>
          <w:lang w:val="ro-RO" w:eastAsia="en-GB"/>
        </w:rPr>
      </w:pPr>
    </w:p>
    <w:p w14:paraId="2F184DAC" w14:textId="77777777" w:rsidR="00946BEC" w:rsidRPr="00107FD8" w:rsidRDefault="00946BEC" w:rsidP="001E7E43">
      <w:pPr>
        <w:numPr>
          <w:ilvl w:val="0"/>
          <w:numId w:val="61"/>
        </w:numPr>
        <w:spacing w:after="0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  <w:r w:rsidRPr="00107FD8"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  <w:t>SPALATOR DIN INOX CU DOUA CUVE</w:t>
      </w:r>
    </w:p>
    <w:tbl>
      <w:tblPr>
        <w:tblW w:w="5583" w:type="pct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59"/>
        <w:gridCol w:w="1193"/>
        <w:gridCol w:w="1193"/>
        <w:gridCol w:w="3425"/>
      </w:tblGrid>
      <w:tr w:rsidR="00946BEC" w:rsidRPr="00107FD8" w14:paraId="67D20F46" w14:textId="77777777" w:rsidTr="009A4D76">
        <w:trPr>
          <w:cantSplit/>
          <w:trHeight w:val="20"/>
        </w:trPr>
        <w:tc>
          <w:tcPr>
            <w:tcW w:w="4959" w:type="dxa"/>
            <w:shd w:val="clear" w:color="auto" w:fill="D9D9D9"/>
            <w:vAlign w:val="center"/>
          </w:tcPr>
          <w:p w14:paraId="52689760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SPECIFICATII TEHNICE</w:t>
            </w:r>
          </w:p>
        </w:tc>
        <w:tc>
          <w:tcPr>
            <w:tcW w:w="1193" w:type="dxa"/>
            <w:shd w:val="clear" w:color="auto" w:fill="D9D9D9"/>
            <w:vAlign w:val="center"/>
          </w:tcPr>
          <w:p w14:paraId="11841A31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ro-RO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1193" w:type="dxa"/>
            <w:shd w:val="clear" w:color="auto" w:fill="D9D9D9"/>
            <w:vAlign w:val="center"/>
          </w:tcPr>
          <w:p w14:paraId="13ED74E3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ro-RO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ro-RO"/>
              </w:rPr>
              <w:t>NU</w:t>
            </w:r>
          </w:p>
        </w:tc>
        <w:tc>
          <w:tcPr>
            <w:tcW w:w="3425" w:type="dxa"/>
            <w:shd w:val="clear" w:color="auto" w:fill="D9D9D9"/>
            <w:vAlign w:val="center"/>
          </w:tcPr>
          <w:p w14:paraId="17A9ECF4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CONFORMITATE</w:t>
            </w:r>
          </w:p>
          <w:p w14:paraId="6CF400DD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ro-RO"/>
              </w:rPr>
            </w:pPr>
            <w:r w:rsidRPr="00107FD8">
              <w:rPr>
                <w:rFonts w:ascii="Cambria" w:eastAsia="Times New Roman" w:hAnsi="Cambria" w:cs="Times New Roman"/>
                <w:b/>
                <w:sz w:val="20"/>
                <w:szCs w:val="20"/>
                <w:lang w:val="it-IT" w:eastAsia="ro-RO"/>
              </w:rPr>
              <w:t>(trimiteri documentatie)</w:t>
            </w:r>
          </w:p>
        </w:tc>
      </w:tr>
      <w:tr w:rsidR="00946BEC" w:rsidRPr="001424C0" w14:paraId="57DCB8EF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00A0ED57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Este prevazut cu 2 cuve din inox cu dimensiunea: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min 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500x500x300 mm</w:t>
            </w:r>
          </w:p>
        </w:tc>
        <w:tc>
          <w:tcPr>
            <w:tcW w:w="1193" w:type="dxa"/>
          </w:tcPr>
          <w:p w14:paraId="38BDCE37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649CE2E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71B8C14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53AC965C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49AF7C5E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Dimensiunea totala a spalatorului este de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min 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1600x700x850 mm</w:t>
            </w:r>
          </w:p>
        </w:tc>
        <w:tc>
          <w:tcPr>
            <w:tcW w:w="1193" w:type="dxa"/>
          </w:tcPr>
          <w:p w14:paraId="6C43104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63D4E78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79C347F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0C2C99C8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1F113A24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Realizat din inox AISI 201 intre 0,8 si 1 mm</w:t>
            </w:r>
          </w:p>
        </w:tc>
        <w:tc>
          <w:tcPr>
            <w:tcW w:w="1193" w:type="dxa"/>
          </w:tcPr>
          <w:p w14:paraId="72F02E13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0324752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28B03D4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3F608EAA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261439DE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Spalatorul contine repord si polita inferioara</w:t>
            </w:r>
          </w:p>
        </w:tc>
        <w:tc>
          <w:tcPr>
            <w:tcW w:w="1193" w:type="dxa"/>
          </w:tcPr>
          <w:p w14:paraId="70FCB39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2981AB2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6E90AD9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D11CC2" w14:paraId="582A5AAE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764DDFB4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Este prevazut cu picurator </w:t>
            </w:r>
          </w:p>
        </w:tc>
        <w:tc>
          <w:tcPr>
            <w:tcW w:w="1193" w:type="dxa"/>
          </w:tcPr>
          <w:p w14:paraId="248BF55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284F519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05F9B892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D11CC2" w14:paraId="093F915F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6BE5B467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Picioare reglabile pe inaltime</w:t>
            </w:r>
          </w:p>
        </w:tc>
        <w:tc>
          <w:tcPr>
            <w:tcW w:w="1193" w:type="dxa"/>
          </w:tcPr>
          <w:p w14:paraId="6646C289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43A1E9F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359AA88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6EBE0670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66B88C93" w14:textId="77777777" w:rsidR="00946BEC" w:rsidRPr="00107FD8" w:rsidRDefault="00946BEC" w:rsidP="009A4D76">
            <w:pPr>
              <w:shd w:val="clear" w:color="auto" w:fill="FFFFFF"/>
              <w:spacing w:before="100" w:beforeAutospacing="1"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Spalatorul este demontabil</w:t>
            </w:r>
          </w:p>
        </w:tc>
        <w:tc>
          <w:tcPr>
            <w:tcW w:w="1193" w:type="dxa"/>
          </w:tcPr>
          <w:p w14:paraId="50F5E3E7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0435027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00AC582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1744D787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0B09DAB9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Spalatorul este prevazut cu urmatoarele accesorii pentru fiecare cuva in parte:</w:t>
            </w:r>
          </w:p>
        </w:tc>
        <w:tc>
          <w:tcPr>
            <w:tcW w:w="1193" w:type="dxa"/>
          </w:tcPr>
          <w:p w14:paraId="141896B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0E5BBEF5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70B97ED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2A0BC0A7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470D179B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Sifon scurgere</w:t>
            </w:r>
          </w:p>
        </w:tc>
        <w:tc>
          <w:tcPr>
            <w:tcW w:w="1193" w:type="dxa"/>
          </w:tcPr>
          <w:p w14:paraId="5C4F6CA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6E08FAB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6988395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1C041BFF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1FEA938C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Dop</w:t>
            </w:r>
          </w:p>
        </w:tc>
        <w:tc>
          <w:tcPr>
            <w:tcW w:w="1193" w:type="dxa"/>
          </w:tcPr>
          <w:p w14:paraId="052B2347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62F4FDD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6BBBBB0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1DCA64A6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64B2CEB1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lastRenderedPageBreak/>
              <w:t>Sita decantare</w:t>
            </w:r>
          </w:p>
        </w:tc>
        <w:tc>
          <w:tcPr>
            <w:tcW w:w="1193" w:type="dxa"/>
          </w:tcPr>
          <w:p w14:paraId="3AB039F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15AC6E2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130ABB9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7BDA4283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7883E5E7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Preaplin</w:t>
            </w:r>
          </w:p>
        </w:tc>
        <w:tc>
          <w:tcPr>
            <w:tcW w:w="1193" w:type="dxa"/>
          </w:tcPr>
          <w:p w14:paraId="7717D88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68DBD9B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553C0D62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6300507D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7F369A97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  <w:t>Conditii privind conformitatea cu standardele relevante</w:t>
            </w:r>
          </w:p>
        </w:tc>
        <w:tc>
          <w:tcPr>
            <w:tcW w:w="1193" w:type="dxa"/>
          </w:tcPr>
          <w:p w14:paraId="6CD58E8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57CAFFF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21CA2529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16067A12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1E1CA6E6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ro-RO" w:eastAsia="en-GB"/>
              </w:rPr>
              <w:t>Sistemul indeplineste cerintele Directivelor pentru Dispozitive Medicale 93/42 EEC: CE sau Declaratia de conformitate cu respectarea cerintelor directivei 93/42 EEC privind dispozitivele medicale.</w:t>
            </w:r>
          </w:p>
        </w:tc>
        <w:tc>
          <w:tcPr>
            <w:tcW w:w="1193" w:type="dxa"/>
          </w:tcPr>
          <w:p w14:paraId="4C3B971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251FA5B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4A255A5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424C0" w14:paraId="42DC9776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1185B133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  <w:t>Conditii de garantie sau postgarantie</w:t>
            </w:r>
          </w:p>
        </w:tc>
        <w:tc>
          <w:tcPr>
            <w:tcW w:w="1193" w:type="dxa"/>
          </w:tcPr>
          <w:p w14:paraId="50EBAEE5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7CA157F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54B8713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946BEC" w:rsidRPr="00107FD8" w14:paraId="7A21E203" w14:textId="77777777" w:rsidTr="009A4D76">
        <w:trPr>
          <w:trHeight w:val="20"/>
          <w:tblHeader/>
        </w:trPr>
        <w:tc>
          <w:tcPr>
            <w:tcW w:w="4959" w:type="dxa"/>
            <w:shd w:val="clear" w:color="auto" w:fill="auto"/>
          </w:tcPr>
          <w:p w14:paraId="23AB5818" w14:textId="77777777" w:rsidR="00946BEC" w:rsidRPr="00107FD8" w:rsidRDefault="00946BEC" w:rsidP="009A4D76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Garantie minim 24 luni</w:t>
            </w:r>
          </w:p>
        </w:tc>
        <w:tc>
          <w:tcPr>
            <w:tcW w:w="1193" w:type="dxa"/>
          </w:tcPr>
          <w:p w14:paraId="7F5F5C7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193" w:type="dxa"/>
          </w:tcPr>
          <w:p w14:paraId="086B59F0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425" w:type="dxa"/>
          </w:tcPr>
          <w:p w14:paraId="196606D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</w:tbl>
    <w:p w14:paraId="00E880DC" w14:textId="77777777" w:rsidR="00946BEC" w:rsidRPr="000302DD" w:rsidRDefault="00946BEC" w:rsidP="00946BEC">
      <w:pPr>
        <w:tabs>
          <w:tab w:val="left" w:pos="426"/>
        </w:tabs>
        <w:spacing w:after="0"/>
        <w:ind w:left="360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</w:p>
    <w:p w14:paraId="72A41D75" w14:textId="77777777" w:rsidR="00946BEC" w:rsidRPr="00107FD8" w:rsidRDefault="00946BEC" w:rsidP="001E7E43">
      <w:pPr>
        <w:numPr>
          <w:ilvl w:val="0"/>
          <w:numId w:val="60"/>
        </w:numPr>
        <w:tabs>
          <w:tab w:val="left" w:pos="426"/>
        </w:tabs>
        <w:spacing w:after="0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  <w:r w:rsidRPr="00107FD8">
        <w:rPr>
          <w:rFonts w:ascii="Cambria" w:eastAsia="Times New Roman" w:hAnsi="Cambria" w:cs="Calibri"/>
          <w:b/>
          <w:bCs/>
          <w:sz w:val="24"/>
          <w:szCs w:val="24"/>
          <w:lang w:val="ro-RO" w:eastAsia="en-GB"/>
        </w:rPr>
        <w:t xml:space="preserve">  </w:t>
      </w:r>
      <w:r w:rsidRPr="00107FD8"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  <w:t>MASA GINECOLOGICA</w:t>
      </w:r>
    </w:p>
    <w:tbl>
      <w:tblPr>
        <w:tblW w:w="10350" w:type="dxa"/>
        <w:tblInd w:w="-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1170"/>
        <w:gridCol w:w="1170"/>
        <w:gridCol w:w="3330"/>
      </w:tblGrid>
      <w:tr w:rsidR="00946BEC" w:rsidRPr="00107FD8" w14:paraId="24CCF740" w14:textId="77777777" w:rsidTr="009A4D76">
        <w:tc>
          <w:tcPr>
            <w:tcW w:w="4680" w:type="dxa"/>
            <w:shd w:val="clear" w:color="auto" w:fill="D9D9D9" w:themeFill="background1" w:themeFillShade="D9"/>
          </w:tcPr>
          <w:p w14:paraId="1D0B11C9" w14:textId="77777777" w:rsidR="00946BEC" w:rsidRPr="00107FD8" w:rsidRDefault="00946BEC" w:rsidP="009A4D76">
            <w:pPr>
              <w:spacing w:after="0" w:line="240" w:lineRule="auto"/>
              <w:ind w:left="720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SPECIFICATII TEHNICE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CB609D6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DA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7EA42AF5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NU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7B10FF7F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CONFORMITATE</w:t>
            </w:r>
          </w:p>
          <w:p w14:paraId="5626AD23" w14:textId="77777777" w:rsidR="00946BEC" w:rsidRPr="00107FD8" w:rsidRDefault="00946BEC" w:rsidP="009A4D7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Times New Roman"/>
                <w:b/>
                <w:sz w:val="20"/>
                <w:szCs w:val="20"/>
                <w:lang w:val="it-IT" w:eastAsia="en-GB"/>
              </w:rPr>
              <w:t>(trimiteri documentatie)</w:t>
            </w:r>
          </w:p>
        </w:tc>
      </w:tr>
      <w:tr w:rsidR="00946BEC" w:rsidRPr="00107FD8" w14:paraId="2B5BBA5B" w14:textId="77777777" w:rsidTr="009A4D76">
        <w:tc>
          <w:tcPr>
            <w:tcW w:w="4680" w:type="dxa"/>
            <w:shd w:val="clear" w:color="auto" w:fill="auto"/>
          </w:tcPr>
          <w:p w14:paraId="66361C6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  <w:t>CONFIGURATIE</w:t>
            </w:r>
          </w:p>
        </w:tc>
        <w:tc>
          <w:tcPr>
            <w:tcW w:w="1170" w:type="dxa"/>
            <w:shd w:val="clear" w:color="auto" w:fill="auto"/>
          </w:tcPr>
          <w:p w14:paraId="44ED7B0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1170" w:type="dxa"/>
          </w:tcPr>
          <w:p w14:paraId="6596B2C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3330" w:type="dxa"/>
          </w:tcPr>
          <w:p w14:paraId="615595AB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</w:tr>
      <w:tr w:rsidR="00946BEC" w:rsidRPr="001424C0" w14:paraId="0F8D746B" w14:textId="77777777" w:rsidTr="009A4D76">
        <w:tc>
          <w:tcPr>
            <w:tcW w:w="4680" w:type="dxa"/>
            <w:shd w:val="clear" w:color="auto" w:fill="auto"/>
          </w:tcPr>
          <w:p w14:paraId="79090AD9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  <w:t>Masa ginecologica cu trei sectiuni</w:t>
            </w:r>
          </w:p>
        </w:tc>
        <w:tc>
          <w:tcPr>
            <w:tcW w:w="1170" w:type="dxa"/>
            <w:shd w:val="clear" w:color="auto" w:fill="auto"/>
          </w:tcPr>
          <w:p w14:paraId="6AF22635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1170" w:type="dxa"/>
          </w:tcPr>
          <w:p w14:paraId="66B0B75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3330" w:type="dxa"/>
          </w:tcPr>
          <w:p w14:paraId="24774B3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</w:tr>
      <w:tr w:rsidR="00946BEC" w:rsidRPr="00107FD8" w14:paraId="186A8A98" w14:textId="77777777" w:rsidTr="009A4D76">
        <w:tc>
          <w:tcPr>
            <w:tcW w:w="4680" w:type="dxa"/>
            <w:shd w:val="clear" w:color="auto" w:fill="auto"/>
          </w:tcPr>
          <w:p w14:paraId="40B7F4E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Caracteristici:</w:t>
            </w:r>
          </w:p>
          <w:p w14:paraId="6C3A249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- Structura din oțel vopsit </w:t>
            </w:r>
            <w:r w:rsidRPr="00245650">
              <w:rPr>
                <w:rFonts w:ascii="Cambria" w:eastAsia="Times New Roman" w:hAnsi="Cambria" w:cs="Arial"/>
                <w:bCs/>
                <w:strike/>
                <w:sz w:val="20"/>
                <w:szCs w:val="20"/>
                <w:lang w:val="it-IT" w:eastAsia="en-GB"/>
              </w:rPr>
              <w:t>t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 cu pulbere epoxidică cu antimicrobian caracteristici. </w:t>
            </w:r>
          </w:p>
          <w:p w14:paraId="0D99BDC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-Comenzile electrice sunt gestionate de un panou cu buton și doar comanda de ridicare este controlata de asemenea de pedala. Echipamentul include un vas de colectare a lichidului din oțel inoxidabil, comandă pedală pentru panoul de control și de control al ridicării electrice pentru motoare.</w:t>
            </w:r>
          </w:p>
          <w:p w14:paraId="5E12FCF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- Baza este disponibilă atât fix și pe roți (2 cu frână și două libere) </w:t>
            </w:r>
          </w:p>
          <w:p w14:paraId="197FA956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ro-RO"/>
              </w:rPr>
            </w:pPr>
            <w:r w:rsidRPr="00107FD8"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ro-RO"/>
              </w:rPr>
              <w:t xml:space="preserve">-Ridicarea este în toate versiunile gestionate electric, în timp ce celelalte mișcări pot fi gestionate chiar și manual. </w:t>
            </w:r>
          </w:p>
          <w:p w14:paraId="519009A7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ro-RO"/>
              </w:rPr>
            </w:pPr>
            <w:r w:rsidRPr="00107FD8"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ro-RO"/>
              </w:rPr>
              <w:t xml:space="preserve">- Suportul coapsei în spumă poliuretanică cu reglare dublă pe suport cromat </w:t>
            </w:r>
          </w:p>
          <w:p w14:paraId="1DCF3B77" w14:textId="77777777" w:rsidR="00946BEC" w:rsidRPr="00107FD8" w:rsidRDefault="00946BEC" w:rsidP="009A4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ro-RO"/>
              </w:rPr>
            </w:pPr>
            <w:r w:rsidRPr="00107FD8"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ro-RO"/>
              </w:rPr>
              <w:t>- Cotierele rotative și detașabile, scaunul, spatele și piciorul sunt tapițate în clasa 1IM ignifugă, antibacterian, antifungic, dezinfectabil și rezistent la uzură.</w:t>
            </w:r>
          </w:p>
          <w:p w14:paraId="3228F802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A6351E">
              <w:rPr>
                <w:rFonts w:ascii="Cambria" w:eastAsia="Times New Roman" w:hAnsi="Cambria" w:cs="Times New Roman"/>
                <w:bCs/>
                <w:sz w:val="20"/>
                <w:szCs w:val="20"/>
                <w:lang w:val="it-IT" w:eastAsia="en-GB"/>
              </w:rPr>
              <w:t xml:space="preserve">- </w:t>
            </w:r>
            <w:r w:rsidRPr="00A6351E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Tensiune / Frecvență 230V-50Hz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br/>
              <w:t>- Motoare de joasă tensiune 24 V-DC</w:t>
            </w:r>
          </w:p>
          <w:p w14:paraId="68BF2BE8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- Capacitate de ridicare: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 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180 Kg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br/>
              <w:t>- Grad de protecție: IP54</w:t>
            </w:r>
          </w:p>
          <w:p w14:paraId="0904528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- Înălțimea max / min a scaunului (de la pamant): 1040 ÷ 555 mm</w:t>
            </w:r>
          </w:p>
          <w:p w14:paraId="05DFBAF3" w14:textId="77777777" w:rsidR="00946BEC" w:rsidRPr="00107FD8" w:rsidRDefault="00946BEC" w:rsidP="009A4D76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Tahoma"/>
                <w:bCs/>
                <w:color w:val="262626"/>
                <w:sz w:val="20"/>
                <w:szCs w:val="20"/>
                <w:lang w:val="ro-RO" w:eastAsia="en-GB"/>
              </w:rPr>
              <w:t>-</w:t>
            </w:r>
            <w:r w:rsidRPr="00107FD8">
              <w:rPr>
                <w:rFonts w:ascii="Cambria" w:eastAsia="Times New Roman" w:hAnsi="Cambria" w:cs="Tahoma"/>
                <w:b/>
                <w:bCs/>
                <w:color w:val="262626"/>
                <w:sz w:val="20"/>
                <w:szCs w:val="20"/>
                <w:lang w:val="ro-RO" w:eastAsia="en-GB"/>
              </w:rPr>
              <w:t xml:space="preserve"> </w:t>
            </w: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Funcția de poziție a memoriei: </w:t>
            </w:r>
          </w:p>
          <w:p w14:paraId="7313B9F1" w14:textId="77777777" w:rsidR="00946BEC" w:rsidRPr="00107FD8" w:rsidRDefault="00946BEC" w:rsidP="009A4D76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 - permite memorarea a 4 poziții:</w:t>
            </w:r>
          </w:p>
          <w:p w14:paraId="56D13F32" w14:textId="77777777" w:rsidR="00946BEC" w:rsidRPr="00107FD8" w:rsidRDefault="00946BEC" w:rsidP="009A4D76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 - 2 poziții sunt presetate de firmă: CPR și poziția inițială a examenului medical (sunt gestionat de un buton de comandă) </w:t>
            </w:r>
          </w:p>
          <w:p w14:paraId="347249B1" w14:textId="77777777" w:rsidR="00946BEC" w:rsidRPr="00107FD8" w:rsidRDefault="00946BEC" w:rsidP="009A4D76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 xml:space="preserve">- 2 poziții sunt stabilite liber de către medic (un picior cu tehnologie wireless le gestionează) </w:t>
            </w:r>
          </w:p>
          <w:p w14:paraId="1F81CDB1" w14:textId="77777777" w:rsidR="00946BEC" w:rsidRPr="00107FD8" w:rsidRDefault="00946BEC" w:rsidP="009A4D76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lastRenderedPageBreak/>
              <w:t xml:space="preserve">- Gestionarea mișcărilor electrice este organizata printr-un comutator de picior cu wireless tehnologie  </w:t>
            </w:r>
          </w:p>
        </w:tc>
        <w:tc>
          <w:tcPr>
            <w:tcW w:w="1170" w:type="dxa"/>
            <w:shd w:val="clear" w:color="auto" w:fill="auto"/>
          </w:tcPr>
          <w:p w14:paraId="51BCB03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1170" w:type="dxa"/>
          </w:tcPr>
          <w:p w14:paraId="4EC1925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3330" w:type="dxa"/>
          </w:tcPr>
          <w:p w14:paraId="7318C5D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</w:tr>
      <w:tr w:rsidR="00946BEC" w:rsidRPr="001424C0" w14:paraId="1DA94531" w14:textId="77777777" w:rsidTr="009A4D76">
        <w:tc>
          <w:tcPr>
            <w:tcW w:w="4680" w:type="dxa"/>
            <w:shd w:val="clear" w:color="auto" w:fill="auto"/>
          </w:tcPr>
          <w:p w14:paraId="4A53B9C4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Conditii privind conformitatea cu standardele relevante</w:t>
            </w:r>
          </w:p>
        </w:tc>
        <w:tc>
          <w:tcPr>
            <w:tcW w:w="1170" w:type="dxa"/>
            <w:shd w:val="clear" w:color="auto" w:fill="auto"/>
          </w:tcPr>
          <w:p w14:paraId="090A7829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1170" w:type="dxa"/>
          </w:tcPr>
          <w:p w14:paraId="71B07C35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3330" w:type="dxa"/>
          </w:tcPr>
          <w:p w14:paraId="1A99E9C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</w:tr>
      <w:tr w:rsidR="00946BEC" w:rsidRPr="001424C0" w14:paraId="5DB5E858" w14:textId="77777777" w:rsidTr="009A4D76">
        <w:trPr>
          <w:trHeight w:val="152"/>
        </w:trPr>
        <w:tc>
          <w:tcPr>
            <w:tcW w:w="4680" w:type="dxa"/>
            <w:shd w:val="clear" w:color="auto" w:fill="auto"/>
          </w:tcPr>
          <w:p w14:paraId="01D0257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ro-RO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ro-RO" w:eastAsia="en-GB"/>
              </w:rPr>
              <w:t>Sistemul indeplineste cerintele Directivelor pentru Dispozitive Medicale 93/42 EEC: CE sau Declaratia de conformitate cu respectarea cerintelor directivei 93/42 EEC privind dispozitivele medicale.</w:t>
            </w:r>
          </w:p>
        </w:tc>
        <w:tc>
          <w:tcPr>
            <w:tcW w:w="1170" w:type="dxa"/>
            <w:shd w:val="clear" w:color="auto" w:fill="auto"/>
          </w:tcPr>
          <w:p w14:paraId="293B318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ro-RO" w:eastAsia="en-GB"/>
              </w:rPr>
            </w:pPr>
          </w:p>
        </w:tc>
        <w:tc>
          <w:tcPr>
            <w:tcW w:w="1170" w:type="dxa"/>
          </w:tcPr>
          <w:p w14:paraId="5EE90C2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ro-RO" w:eastAsia="en-GB"/>
              </w:rPr>
            </w:pPr>
          </w:p>
        </w:tc>
        <w:tc>
          <w:tcPr>
            <w:tcW w:w="3330" w:type="dxa"/>
          </w:tcPr>
          <w:p w14:paraId="2D84E0E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ro-RO" w:eastAsia="en-GB"/>
              </w:rPr>
            </w:pPr>
          </w:p>
        </w:tc>
      </w:tr>
      <w:tr w:rsidR="00946BEC" w:rsidRPr="001424C0" w14:paraId="3150F93D" w14:textId="77777777" w:rsidTr="009A4D76">
        <w:tc>
          <w:tcPr>
            <w:tcW w:w="4680" w:type="dxa"/>
            <w:shd w:val="clear" w:color="auto" w:fill="auto"/>
          </w:tcPr>
          <w:p w14:paraId="269F68AA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/>
                <w:sz w:val="20"/>
                <w:szCs w:val="20"/>
                <w:lang w:val="it-IT" w:eastAsia="en-GB"/>
              </w:rPr>
              <w:t>Conditii de garantie sau postgarantie</w:t>
            </w:r>
          </w:p>
        </w:tc>
        <w:tc>
          <w:tcPr>
            <w:tcW w:w="1170" w:type="dxa"/>
            <w:shd w:val="clear" w:color="auto" w:fill="auto"/>
          </w:tcPr>
          <w:p w14:paraId="4C7EFC6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1170" w:type="dxa"/>
          </w:tcPr>
          <w:p w14:paraId="3EA6C40E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3330" w:type="dxa"/>
          </w:tcPr>
          <w:p w14:paraId="1EBC1A7D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</w:tr>
      <w:tr w:rsidR="00946BEC" w:rsidRPr="00107FD8" w14:paraId="5182AB9F" w14:textId="77777777" w:rsidTr="009A4D76">
        <w:tc>
          <w:tcPr>
            <w:tcW w:w="4680" w:type="dxa"/>
            <w:shd w:val="clear" w:color="auto" w:fill="auto"/>
          </w:tcPr>
          <w:p w14:paraId="0A766C1C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</w:pPr>
            <w:r w:rsidRPr="00107FD8">
              <w:rPr>
                <w:rFonts w:ascii="Cambria" w:eastAsia="Times New Roman" w:hAnsi="Cambria" w:cs="Arial"/>
                <w:bCs/>
                <w:sz w:val="20"/>
                <w:szCs w:val="20"/>
                <w:lang w:val="it-IT" w:eastAsia="en-GB"/>
              </w:rPr>
              <w:t>Garantie minim 24 luni</w:t>
            </w:r>
          </w:p>
        </w:tc>
        <w:tc>
          <w:tcPr>
            <w:tcW w:w="1170" w:type="dxa"/>
            <w:shd w:val="clear" w:color="auto" w:fill="auto"/>
          </w:tcPr>
          <w:p w14:paraId="7C1E2491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1170" w:type="dxa"/>
          </w:tcPr>
          <w:p w14:paraId="2B6DC9EF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  <w:tc>
          <w:tcPr>
            <w:tcW w:w="3330" w:type="dxa"/>
          </w:tcPr>
          <w:p w14:paraId="2DE8A806" w14:textId="77777777" w:rsidR="00946BEC" w:rsidRPr="00107FD8" w:rsidRDefault="00946BEC" w:rsidP="009A4D76">
            <w:pPr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0"/>
                <w:lang w:val="it-IT" w:eastAsia="en-GB"/>
              </w:rPr>
            </w:pPr>
          </w:p>
        </w:tc>
      </w:tr>
    </w:tbl>
    <w:p w14:paraId="2684D0AF" w14:textId="77777777" w:rsidR="00946BEC" w:rsidRDefault="00946BEC">
      <w:pP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bookmarkEnd w:id="0"/>
    <w:p w14:paraId="18704450" w14:textId="77777777" w:rsidR="00946BEC" w:rsidRDefault="00946BEC">
      <w:pP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7652ACE9" w14:textId="53F575B7" w:rsidR="000F6450" w:rsidRDefault="000F6450">
      <w:pP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sectPr w:rsidR="000F6450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0509FA4F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1B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C1B8A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513FB-CA03-4F34-B272-E80A0C85B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2</cp:revision>
  <cp:lastPrinted>2025-03-05T07:48:00Z</cp:lastPrinted>
  <dcterms:created xsi:type="dcterms:W3CDTF">2026-03-25T12:33:00Z</dcterms:created>
  <dcterms:modified xsi:type="dcterms:W3CDTF">2026-03-25T12:33:00Z</dcterms:modified>
</cp:coreProperties>
</file>